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60261" w:rsidRDefault="00A60261">
      <w:pPr>
        <w:tabs>
          <w:tab w:val="center" w:pos="4252"/>
        </w:tabs>
      </w:pPr>
    </w:p>
    <w:p w:rsidR="00A60261" w:rsidRDefault="00603C3A">
      <w:pPr>
        <w:tabs>
          <w:tab w:val="center" w:pos="4252"/>
        </w:tabs>
      </w:pPr>
      <w:r>
        <w:rPr>
          <w:noProof/>
        </w:rPr>
        <w:drawing>
          <wp:inline distT="0" distB="0" distL="0" distR="0">
            <wp:extent cx="1012825" cy="1076325"/>
            <wp:effectExtent l="0" t="0" r="0" b="0"/>
            <wp:docPr id="1" name="image01.jpg" descr="logo caba 2013 peque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jpg" descr="logo caba 2013 pequeño"/>
                    <pic:cNvPicPr>
                      <a:picLocks noChangeAspect="1" noChangeArrowheads="1"/>
                    </pic:cNvPicPr>
                  </pic:nvPicPr>
                  <pic:blipFill>
                    <a:blip r:embed="rId7"/>
                    <a:stretch>
                      <a:fillRect/>
                    </a:stretch>
                  </pic:blipFill>
                  <pic:spPr bwMode="auto">
                    <a:xfrm>
                      <a:off x="0" y="0"/>
                      <a:ext cx="1012825" cy="1076325"/>
                    </a:xfrm>
                    <a:prstGeom prst="rect">
                      <a:avLst/>
                    </a:prstGeom>
                  </pic:spPr>
                </pic:pic>
              </a:graphicData>
            </a:graphic>
          </wp:inline>
        </w:drawing>
      </w:r>
      <w:r>
        <w:rPr>
          <w:noProof/>
        </w:rPr>
        <w:drawing>
          <wp:inline distT="0" distB="0" distL="0" distR="0">
            <wp:extent cx="914400" cy="1261745"/>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pic:cNvPicPr>
                      <a:picLocks noChangeAspect="1" noChangeArrowheads="1"/>
                    </pic:cNvPicPr>
                  </pic:nvPicPr>
                  <pic:blipFill>
                    <a:blip r:embed="rId8"/>
                    <a:stretch>
                      <a:fillRect/>
                    </a:stretch>
                  </pic:blipFill>
                  <pic:spPr bwMode="auto">
                    <a:xfrm>
                      <a:off x="0" y="0"/>
                      <a:ext cx="914400" cy="1261745"/>
                    </a:xfrm>
                    <a:prstGeom prst="rect">
                      <a:avLst/>
                    </a:prstGeom>
                  </pic:spPr>
                </pic:pic>
              </a:graphicData>
            </a:graphic>
          </wp:inline>
        </w:drawing>
      </w:r>
    </w:p>
    <w:p w:rsidR="00A60261" w:rsidRDefault="00A60261">
      <w:pPr>
        <w:tabs>
          <w:tab w:val="center" w:pos="4252"/>
        </w:tabs>
      </w:pPr>
    </w:p>
    <w:p w:rsidR="00A60261" w:rsidRDefault="00603C3A">
      <w:pPr>
        <w:jc w:val="center"/>
        <w:rPr>
          <w:rFonts w:ascii="Calibri" w:eastAsia="Calibri" w:hAnsi="Calibri" w:cs="Calibri"/>
        </w:rPr>
      </w:pPr>
      <w:r>
        <w:rPr>
          <w:rFonts w:ascii="Calibri" w:eastAsia="Calibri" w:hAnsi="Calibri" w:cs="Calibri"/>
        </w:rPr>
        <w:t>2017</w:t>
      </w:r>
    </w:p>
    <w:p w:rsidR="00A60261" w:rsidRDefault="00603C3A">
      <w:pPr>
        <w:jc w:val="center"/>
        <w:rPr>
          <w:rFonts w:ascii="Calibri" w:eastAsia="Calibri" w:hAnsi="Calibri" w:cs="Calibri"/>
        </w:rPr>
      </w:pPr>
      <w:r>
        <w:rPr>
          <w:rFonts w:ascii="Calibri" w:eastAsia="Calibri" w:hAnsi="Calibri" w:cs="Calibri"/>
        </w:rPr>
        <w:t>Año de las energías renovables</w:t>
      </w:r>
    </w:p>
    <w:p w:rsidR="00A60261" w:rsidRDefault="00A60261">
      <w:pPr>
        <w:jc w:val="both"/>
        <w:rPr>
          <w:rFonts w:ascii="Calibri" w:eastAsia="Calibri" w:hAnsi="Calibri" w:cs="Calibri"/>
        </w:rPr>
      </w:pPr>
    </w:p>
    <w:p w:rsidR="00A60261" w:rsidRDefault="00603C3A">
      <w:pPr>
        <w:spacing w:before="120" w:after="120" w:line="276" w:lineRule="auto"/>
        <w:jc w:val="center"/>
        <w:rPr>
          <w:rFonts w:ascii="Arial" w:eastAsia="Arial" w:hAnsi="Arial" w:cs="Arial"/>
          <w:b/>
          <w:sz w:val="28"/>
          <w:szCs w:val="28"/>
        </w:rPr>
      </w:pPr>
      <w:bookmarkStart w:id="0" w:name="__DdeLink__260_1504266868"/>
      <w:bookmarkEnd w:id="0"/>
      <w:r>
        <w:rPr>
          <w:rFonts w:ascii="Arial" w:eastAsia="Arial" w:hAnsi="Arial" w:cs="Arial"/>
          <w:b/>
          <w:sz w:val="28"/>
          <w:szCs w:val="28"/>
        </w:rPr>
        <w:t xml:space="preserve">1° CONGRESO DE PRÁCTICAS DE LA ENSEÑANZA Y RESIDENCIA EN LA FORMACIÓN DOCENTE. </w:t>
      </w:r>
    </w:p>
    <w:p w:rsidR="00A60261" w:rsidRDefault="00A60261">
      <w:pPr>
        <w:spacing w:before="120" w:after="120" w:line="276" w:lineRule="auto"/>
        <w:jc w:val="center"/>
        <w:rPr>
          <w:rFonts w:ascii="Arial" w:eastAsia="Arial" w:hAnsi="Arial" w:cs="Arial"/>
          <w:b/>
          <w:sz w:val="22"/>
          <w:szCs w:val="22"/>
        </w:rPr>
      </w:pPr>
    </w:p>
    <w:p w:rsidR="00A60261" w:rsidRDefault="00603C3A">
      <w:pPr>
        <w:spacing w:before="120" w:after="120" w:line="276" w:lineRule="auto"/>
        <w:jc w:val="center"/>
        <w:rPr>
          <w:rFonts w:ascii="Arial" w:eastAsia="Arial" w:hAnsi="Arial" w:cs="Arial"/>
          <w:sz w:val="22"/>
          <w:szCs w:val="22"/>
        </w:rPr>
      </w:pPr>
      <w:r>
        <w:rPr>
          <w:rFonts w:ascii="Arial" w:eastAsia="Arial" w:hAnsi="Arial" w:cs="Arial"/>
          <w:sz w:val="22"/>
          <w:szCs w:val="22"/>
        </w:rPr>
        <w:t>28-29-30 de septiembre de 2017</w:t>
      </w:r>
    </w:p>
    <w:p w:rsidR="00A60261" w:rsidRDefault="00603C3A">
      <w:pPr>
        <w:spacing w:before="120" w:after="120" w:line="276" w:lineRule="auto"/>
        <w:jc w:val="center"/>
        <w:rPr>
          <w:rFonts w:ascii="Arial" w:eastAsia="Arial" w:hAnsi="Arial" w:cs="Arial"/>
          <w:sz w:val="22"/>
          <w:szCs w:val="22"/>
        </w:rPr>
      </w:pPr>
      <w:r>
        <w:rPr>
          <w:rFonts w:ascii="Arial" w:eastAsia="Arial" w:hAnsi="Arial" w:cs="Arial"/>
          <w:sz w:val="22"/>
          <w:szCs w:val="22"/>
        </w:rPr>
        <w:t>Instituto Superior del Profesorado “</w:t>
      </w:r>
      <w:r>
        <w:rPr>
          <w:rFonts w:ascii="Arial" w:eastAsia="Arial" w:hAnsi="Arial" w:cs="Arial"/>
          <w:i/>
          <w:sz w:val="22"/>
          <w:szCs w:val="22"/>
        </w:rPr>
        <w:t>Dr. Joaquín V. González”</w:t>
      </w:r>
    </w:p>
    <w:p w:rsidR="00A60261" w:rsidRDefault="00603C3A">
      <w:pPr>
        <w:spacing w:before="120" w:after="120" w:line="276" w:lineRule="auto"/>
        <w:jc w:val="center"/>
        <w:rPr>
          <w:rFonts w:ascii="Arial" w:eastAsia="Arial" w:hAnsi="Arial" w:cs="Arial"/>
          <w:sz w:val="22"/>
          <w:szCs w:val="22"/>
        </w:rPr>
      </w:pPr>
      <w:r>
        <w:rPr>
          <w:rFonts w:ascii="Arial" w:eastAsia="Arial" w:hAnsi="Arial" w:cs="Arial"/>
          <w:sz w:val="22"/>
          <w:szCs w:val="22"/>
        </w:rPr>
        <w:t xml:space="preserve">Ayacucho 632, Ciudad Autónoma de Buenos </w:t>
      </w:r>
      <w:r>
        <w:rPr>
          <w:rFonts w:ascii="Arial" w:eastAsia="Arial" w:hAnsi="Arial" w:cs="Arial"/>
          <w:sz w:val="22"/>
          <w:szCs w:val="22"/>
        </w:rPr>
        <w:t>Aires</w:t>
      </w:r>
    </w:p>
    <w:p w:rsidR="00A60261" w:rsidRDefault="00A60261">
      <w:pPr>
        <w:spacing w:line="276" w:lineRule="auto"/>
        <w:jc w:val="both"/>
        <w:rPr>
          <w:rFonts w:ascii="Arial" w:eastAsia="Arial" w:hAnsi="Arial" w:cs="Arial"/>
          <w:sz w:val="22"/>
          <w:szCs w:val="22"/>
        </w:rPr>
      </w:pPr>
    </w:p>
    <w:p w:rsidR="00A60261" w:rsidRDefault="00603C3A">
      <w:pPr>
        <w:spacing w:line="276" w:lineRule="auto"/>
        <w:jc w:val="both"/>
        <w:rPr>
          <w:rFonts w:ascii="Arial" w:eastAsia="Arial" w:hAnsi="Arial" w:cs="Arial"/>
          <w:sz w:val="22"/>
          <w:szCs w:val="22"/>
        </w:rPr>
      </w:pPr>
      <w:r>
        <w:rPr>
          <w:rFonts w:ascii="Arial" w:eastAsia="Arial" w:hAnsi="Arial" w:cs="Arial"/>
          <w:sz w:val="22"/>
          <w:szCs w:val="22"/>
        </w:rPr>
        <w:t>A más de diez años de sancionada la Ley Nacional de Educación Nº 26206/06 que establece la obligatoriedad del nivel secundario en nuestro país, resulta oportuno el encuentro de formadores, docentes, directivos e investigadores para revisar las condi</w:t>
      </w:r>
      <w:r>
        <w:rPr>
          <w:rFonts w:ascii="Arial" w:eastAsia="Arial" w:hAnsi="Arial" w:cs="Arial"/>
          <w:sz w:val="22"/>
          <w:szCs w:val="22"/>
        </w:rPr>
        <w:t>ciones institucionales y pedagógicas capaces de habilitar prácticas docentes comprometidas con el derecho a la educación y el fortalecimiento de la escuela pública.</w:t>
      </w:r>
    </w:p>
    <w:p w:rsidR="00A60261" w:rsidRDefault="00A60261">
      <w:pPr>
        <w:spacing w:line="276" w:lineRule="auto"/>
        <w:jc w:val="both"/>
        <w:rPr>
          <w:rFonts w:ascii="Arial" w:eastAsia="Arial" w:hAnsi="Arial" w:cs="Arial"/>
          <w:sz w:val="22"/>
          <w:szCs w:val="22"/>
        </w:rPr>
      </w:pPr>
    </w:p>
    <w:p w:rsidR="00A60261" w:rsidRDefault="00603C3A">
      <w:pPr>
        <w:spacing w:line="276" w:lineRule="auto"/>
        <w:jc w:val="both"/>
        <w:rPr>
          <w:rFonts w:ascii="Arial" w:eastAsia="Arial" w:hAnsi="Arial" w:cs="Arial"/>
          <w:b/>
          <w:sz w:val="22"/>
          <w:szCs w:val="22"/>
        </w:rPr>
      </w:pPr>
      <w:r>
        <w:rPr>
          <w:rFonts w:ascii="Arial" w:eastAsia="Arial" w:hAnsi="Arial" w:cs="Arial"/>
          <w:sz w:val="22"/>
          <w:szCs w:val="22"/>
        </w:rPr>
        <w:t>Por otra parte, las transformaciones pedagógicas derivadas de estos mandatos democratizado</w:t>
      </w:r>
      <w:r>
        <w:rPr>
          <w:rFonts w:ascii="Arial" w:eastAsia="Arial" w:hAnsi="Arial" w:cs="Arial"/>
          <w:sz w:val="22"/>
          <w:szCs w:val="22"/>
        </w:rPr>
        <w:t xml:space="preserve">res interpelan a la formación docente para todos los niveles educativos.  Por eso aunque la formación docente para la escuela secundaria constituye un espacio específico dentro de la pedagogía de la formación, los desafíos actuales requieren una mirada de </w:t>
      </w:r>
      <w:r>
        <w:rPr>
          <w:rFonts w:ascii="Arial" w:eastAsia="Arial" w:hAnsi="Arial" w:cs="Arial"/>
          <w:sz w:val="22"/>
          <w:szCs w:val="22"/>
        </w:rPr>
        <w:t>conjunto sobre la formación para las prácticas de todos los niveles incluyendo el nivel superior.</w:t>
      </w:r>
    </w:p>
    <w:p w:rsidR="00A60261" w:rsidRDefault="00A60261">
      <w:pPr>
        <w:spacing w:line="276" w:lineRule="auto"/>
        <w:jc w:val="both"/>
        <w:rPr>
          <w:rFonts w:ascii="Arial" w:eastAsia="Arial" w:hAnsi="Arial" w:cs="Arial"/>
          <w:b/>
          <w:sz w:val="22"/>
          <w:szCs w:val="22"/>
        </w:rPr>
      </w:pPr>
    </w:p>
    <w:p w:rsidR="00A60261" w:rsidRDefault="00603C3A">
      <w:pPr>
        <w:spacing w:line="276" w:lineRule="auto"/>
        <w:jc w:val="both"/>
        <w:rPr>
          <w:rFonts w:ascii="Arial" w:eastAsia="Arial" w:hAnsi="Arial" w:cs="Arial"/>
          <w:sz w:val="22"/>
          <w:szCs w:val="22"/>
        </w:rPr>
      </w:pPr>
      <w:r>
        <w:rPr>
          <w:rFonts w:ascii="Arial" w:eastAsia="Arial" w:hAnsi="Arial" w:cs="Arial"/>
          <w:sz w:val="22"/>
          <w:szCs w:val="22"/>
        </w:rPr>
        <w:t xml:space="preserve">En este marco de problematizaciones y búsquedas el </w:t>
      </w:r>
      <w:r>
        <w:rPr>
          <w:rFonts w:ascii="Arial" w:eastAsia="Arial" w:hAnsi="Arial" w:cs="Arial"/>
          <w:i/>
          <w:sz w:val="22"/>
          <w:szCs w:val="22"/>
        </w:rPr>
        <w:t>Instituto Superior del Profesorado “Dr. Joaquín V. González”</w:t>
      </w:r>
      <w:r>
        <w:rPr>
          <w:rFonts w:ascii="Arial" w:eastAsia="Arial" w:hAnsi="Arial" w:cs="Arial"/>
          <w:sz w:val="22"/>
          <w:szCs w:val="22"/>
        </w:rPr>
        <w:t xml:space="preserve"> convoca a este primer congreso de Práctica y </w:t>
      </w:r>
      <w:r>
        <w:rPr>
          <w:rFonts w:ascii="Arial" w:eastAsia="Arial" w:hAnsi="Arial" w:cs="Arial"/>
          <w:sz w:val="22"/>
          <w:szCs w:val="22"/>
        </w:rPr>
        <w:t>Residencia retomando  las deudas del siglo XX y los desafíos del siglo XXI.</w:t>
      </w:r>
    </w:p>
    <w:p w:rsidR="00A60261" w:rsidRDefault="00A60261">
      <w:pPr>
        <w:spacing w:line="276" w:lineRule="auto"/>
        <w:jc w:val="both"/>
        <w:rPr>
          <w:rFonts w:ascii="Arial" w:eastAsia="Arial" w:hAnsi="Arial" w:cs="Arial"/>
          <w:b/>
          <w:sz w:val="22"/>
          <w:szCs w:val="22"/>
        </w:rPr>
      </w:pPr>
    </w:p>
    <w:p w:rsidR="00A60261" w:rsidRDefault="00603C3A">
      <w:pPr>
        <w:spacing w:line="276" w:lineRule="auto"/>
        <w:jc w:val="both"/>
        <w:rPr>
          <w:rFonts w:ascii="Arial" w:eastAsia="Arial" w:hAnsi="Arial" w:cs="Arial"/>
          <w:sz w:val="22"/>
          <w:szCs w:val="22"/>
        </w:rPr>
      </w:pPr>
      <w:r>
        <w:rPr>
          <w:rFonts w:ascii="Arial" w:eastAsia="Arial" w:hAnsi="Arial" w:cs="Arial"/>
          <w:b/>
          <w:sz w:val="22"/>
          <w:szCs w:val="22"/>
        </w:rPr>
        <w:t>DESTINATARIOS</w:t>
      </w:r>
      <w:r>
        <w:rPr>
          <w:rFonts w:ascii="Arial" w:eastAsia="Arial" w:hAnsi="Arial" w:cs="Arial"/>
          <w:sz w:val="22"/>
          <w:szCs w:val="22"/>
        </w:rPr>
        <w:t xml:space="preserve">: </w:t>
      </w:r>
    </w:p>
    <w:p w:rsidR="00A60261" w:rsidRDefault="00A60261">
      <w:pPr>
        <w:spacing w:line="276" w:lineRule="auto"/>
        <w:jc w:val="both"/>
        <w:rPr>
          <w:rFonts w:ascii="Arial" w:eastAsia="Arial" w:hAnsi="Arial" w:cs="Arial"/>
          <w:sz w:val="22"/>
          <w:szCs w:val="22"/>
        </w:rPr>
      </w:pPr>
    </w:p>
    <w:p w:rsidR="00A60261" w:rsidRDefault="00603C3A">
      <w:pPr>
        <w:spacing w:line="276" w:lineRule="auto"/>
        <w:jc w:val="both"/>
        <w:rPr>
          <w:rFonts w:ascii="Arial" w:eastAsia="Arial" w:hAnsi="Arial" w:cs="Arial"/>
          <w:sz w:val="22"/>
          <w:szCs w:val="22"/>
        </w:rPr>
      </w:pPr>
      <w:r>
        <w:rPr>
          <w:rFonts w:ascii="Arial" w:eastAsia="Arial" w:hAnsi="Arial" w:cs="Arial"/>
          <w:sz w:val="22"/>
          <w:szCs w:val="22"/>
        </w:rPr>
        <w:t>Docentes e investigadores del campo de la formación para la práctica profesional docente. Docentes e investigadores del campo de las didácticas específicas. Docen</w:t>
      </w:r>
      <w:r>
        <w:rPr>
          <w:rFonts w:ascii="Arial" w:eastAsia="Arial" w:hAnsi="Arial" w:cs="Arial"/>
          <w:sz w:val="22"/>
          <w:szCs w:val="22"/>
        </w:rPr>
        <w:t>tes, equipos técnicos y directivos de las escuelas asociadas en los procesos de formación de profesores. Estudiantes de carreras de formación docente. Investigadores, sindicatos y organizaciones dedicadas al trabajo docente.</w:t>
      </w:r>
    </w:p>
    <w:p w:rsidR="00A60261" w:rsidRDefault="00A60261">
      <w:pPr>
        <w:spacing w:line="276" w:lineRule="auto"/>
        <w:jc w:val="both"/>
        <w:rPr>
          <w:rFonts w:ascii="Arial" w:eastAsia="Arial" w:hAnsi="Arial" w:cs="Arial"/>
          <w:sz w:val="22"/>
          <w:szCs w:val="22"/>
        </w:rPr>
      </w:pPr>
    </w:p>
    <w:p w:rsidR="00A60261" w:rsidRDefault="00A60261">
      <w:pPr>
        <w:spacing w:line="276" w:lineRule="auto"/>
        <w:jc w:val="both"/>
        <w:rPr>
          <w:rFonts w:ascii="Arial" w:eastAsia="Arial" w:hAnsi="Arial" w:cs="Arial"/>
          <w:sz w:val="22"/>
          <w:szCs w:val="22"/>
        </w:rPr>
      </w:pPr>
    </w:p>
    <w:p w:rsidR="00A60261" w:rsidRDefault="00603C3A">
      <w:pPr>
        <w:spacing w:line="276" w:lineRule="auto"/>
        <w:jc w:val="both"/>
        <w:rPr>
          <w:rFonts w:ascii="Arial" w:eastAsia="Arial" w:hAnsi="Arial" w:cs="Arial"/>
          <w:sz w:val="22"/>
          <w:szCs w:val="22"/>
        </w:rPr>
      </w:pPr>
      <w:r>
        <w:rPr>
          <w:rFonts w:ascii="Arial" w:eastAsia="Arial" w:hAnsi="Arial" w:cs="Arial"/>
          <w:b/>
          <w:sz w:val="22"/>
          <w:szCs w:val="22"/>
        </w:rPr>
        <w:t>OBJETIVOS</w:t>
      </w:r>
      <w:r>
        <w:rPr>
          <w:rFonts w:ascii="Arial" w:eastAsia="Arial" w:hAnsi="Arial" w:cs="Arial"/>
          <w:sz w:val="22"/>
          <w:szCs w:val="22"/>
        </w:rPr>
        <w:t xml:space="preserve">: </w:t>
      </w:r>
    </w:p>
    <w:p w:rsidR="00A60261" w:rsidRDefault="00603C3A">
      <w:pPr>
        <w:numPr>
          <w:ilvl w:val="0"/>
          <w:numId w:val="4"/>
        </w:numPr>
        <w:spacing w:line="276" w:lineRule="auto"/>
        <w:ind w:hanging="360"/>
        <w:contextualSpacing/>
        <w:jc w:val="both"/>
      </w:pPr>
      <w:r>
        <w:rPr>
          <w:rFonts w:ascii="Arial" w:eastAsia="Arial" w:hAnsi="Arial" w:cs="Arial"/>
          <w:sz w:val="22"/>
          <w:szCs w:val="22"/>
        </w:rPr>
        <w:t xml:space="preserve">Promover un </w:t>
      </w:r>
      <w:r>
        <w:rPr>
          <w:rFonts w:ascii="Arial" w:eastAsia="Arial" w:hAnsi="Arial" w:cs="Arial"/>
          <w:sz w:val="22"/>
          <w:szCs w:val="22"/>
        </w:rPr>
        <w:t>ámbito académico de reflexión colaborativa en torno a las temáticas de la formación para la práctica docente.</w:t>
      </w:r>
    </w:p>
    <w:p w:rsidR="00A60261" w:rsidRDefault="00603C3A">
      <w:pPr>
        <w:numPr>
          <w:ilvl w:val="0"/>
          <w:numId w:val="4"/>
        </w:numPr>
        <w:spacing w:line="276" w:lineRule="auto"/>
        <w:ind w:hanging="360"/>
        <w:contextualSpacing/>
        <w:jc w:val="both"/>
      </w:pPr>
      <w:r>
        <w:rPr>
          <w:rFonts w:ascii="Arial" w:eastAsia="Arial" w:hAnsi="Arial" w:cs="Arial"/>
          <w:sz w:val="22"/>
          <w:szCs w:val="22"/>
        </w:rPr>
        <w:t xml:space="preserve">Fortalecer el vínculo entre los distintos actores del proceso de la residencia y las prácticas profesionales docentes. </w:t>
      </w:r>
    </w:p>
    <w:p w:rsidR="00A60261" w:rsidRDefault="00603C3A">
      <w:pPr>
        <w:numPr>
          <w:ilvl w:val="0"/>
          <w:numId w:val="4"/>
        </w:numPr>
        <w:spacing w:line="276" w:lineRule="auto"/>
        <w:ind w:hanging="360"/>
        <w:contextualSpacing/>
        <w:jc w:val="both"/>
      </w:pPr>
      <w:r>
        <w:rPr>
          <w:rFonts w:ascii="Arial" w:eastAsia="Arial" w:hAnsi="Arial" w:cs="Arial"/>
          <w:sz w:val="22"/>
          <w:szCs w:val="22"/>
        </w:rPr>
        <w:t xml:space="preserve">Avanzar en  la ampliación </w:t>
      </w:r>
      <w:r>
        <w:rPr>
          <w:rFonts w:ascii="Arial" w:eastAsia="Arial" w:hAnsi="Arial" w:cs="Arial"/>
          <w:sz w:val="22"/>
          <w:szCs w:val="22"/>
        </w:rPr>
        <w:t>del campo de la pedagogía de la formación.</w:t>
      </w:r>
    </w:p>
    <w:p w:rsidR="00A60261" w:rsidRDefault="00603C3A">
      <w:pPr>
        <w:numPr>
          <w:ilvl w:val="0"/>
          <w:numId w:val="4"/>
        </w:numPr>
        <w:spacing w:line="276" w:lineRule="auto"/>
        <w:ind w:hanging="360"/>
        <w:contextualSpacing/>
        <w:jc w:val="both"/>
      </w:pPr>
      <w:r>
        <w:rPr>
          <w:rFonts w:ascii="Arial" w:eastAsia="Arial" w:hAnsi="Arial" w:cs="Arial"/>
          <w:sz w:val="22"/>
          <w:szCs w:val="22"/>
        </w:rPr>
        <w:lastRenderedPageBreak/>
        <w:t xml:space="preserve">Recuperar las producciones del Congreso en una nueva agenda para la enseñanza de las prácticas docentes inclusivas. </w:t>
      </w:r>
    </w:p>
    <w:p w:rsidR="00A60261" w:rsidRDefault="00A60261">
      <w:pPr>
        <w:spacing w:line="276" w:lineRule="auto"/>
        <w:ind w:left="1080"/>
        <w:jc w:val="both"/>
        <w:rPr>
          <w:rFonts w:ascii="Arial" w:eastAsia="Arial" w:hAnsi="Arial" w:cs="Arial"/>
          <w:sz w:val="22"/>
          <w:szCs w:val="22"/>
        </w:rPr>
      </w:pPr>
    </w:p>
    <w:p w:rsidR="00A60261" w:rsidRDefault="00603C3A">
      <w:pPr>
        <w:spacing w:line="276" w:lineRule="auto"/>
        <w:jc w:val="both"/>
        <w:rPr>
          <w:rFonts w:ascii="Arial" w:eastAsia="Arial" w:hAnsi="Arial" w:cs="Arial"/>
          <w:sz w:val="22"/>
          <w:szCs w:val="22"/>
        </w:rPr>
      </w:pPr>
      <w:r>
        <w:rPr>
          <w:rFonts w:ascii="Arial" w:eastAsia="Arial" w:hAnsi="Arial" w:cs="Arial"/>
          <w:b/>
          <w:sz w:val="22"/>
          <w:szCs w:val="22"/>
        </w:rPr>
        <w:t>ACTIVIDADES DEL CONGRESO</w:t>
      </w:r>
      <w:r>
        <w:rPr>
          <w:rStyle w:val="Ancladenotaalpie"/>
          <w:rFonts w:ascii="Arial" w:eastAsia="Arial" w:hAnsi="Arial" w:cs="Arial"/>
          <w:b/>
          <w:sz w:val="22"/>
          <w:szCs w:val="22"/>
        </w:rPr>
        <w:footnoteReference w:id="2"/>
      </w:r>
      <w:r>
        <w:rPr>
          <w:rFonts w:ascii="Arial" w:eastAsia="Arial" w:hAnsi="Arial" w:cs="Arial"/>
          <w:sz w:val="22"/>
          <w:szCs w:val="22"/>
        </w:rPr>
        <w:t>:</w:t>
      </w:r>
    </w:p>
    <w:p w:rsidR="00A60261" w:rsidRDefault="00603C3A">
      <w:pPr>
        <w:numPr>
          <w:ilvl w:val="0"/>
          <w:numId w:val="1"/>
        </w:numPr>
        <w:spacing w:line="276" w:lineRule="auto"/>
        <w:ind w:hanging="360"/>
        <w:contextualSpacing/>
        <w:jc w:val="both"/>
        <w:rPr>
          <w:rFonts w:ascii="Arial" w:eastAsia="Arial" w:hAnsi="Arial" w:cs="Arial"/>
          <w:sz w:val="22"/>
          <w:szCs w:val="22"/>
        </w:rPr>
      </w:pPr>
      <w:r>
        <w:rPr>
          <w:rFonts w:ascii="Arial" w:eastAsia="Arial" w:hAnsi="Arial" w:cs="Arial"/>
          <w:sz w:val="22"/>
          <w:szCs w:val="22"/>
        </w:rPr>
        <w:t>Conferencias plenarias a cargo de especialistas invitados.</w:t>
      </w:r>
    </w:p>
    <w:p w:rsidR="00A60261" w:rsidRDefault="00603C3A">
      <w:pPr>
        <w:numPr>
          <w:ilvl w:val="0"/>
          <w:numId w:val="1"/>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Presentación de ponencias </w:t>
      </w:r>
    </w:p>
    <w:p w:rsidR="00A60261" w:rsidRDefault="00603C3A">
      <w:pPr>
        <w:numPr>
          <w:ilvl w:val="0"/>
          <w:numId w:val="1"/>
        </w:numPr>
        <w:spacing w:line="276" w:lineRule="auto"/>
        <w:ind w:hanging="360"/>
        <w:contextualSpacing/>
        <w:jc w:val="both"/>
        <w:rPr>
          <w:rFonts w:ascii="Arial" w:eastAsia="Arial" w:hAnsi="Arial" w:cs="Arial"/>
          <w:sz w:val="22"/>
          <w:szCs w:val="22"/>
        </w:rPr>
      </w:pPr>
      <w:r>
        <w:rPr>
          <w:rFonts w:ascii="Arial" w:eastAsia="Arial" w:hAnsi="Arial" w:cs="Arial"/>
          <w:sz w:val="22"/>
          <w:szCs w:val="22"/>
        </w:rPr>
        <w:t>Paneles temáticos de presentación grupal.</w:t>
      </w:r>
    </w:p>
    <w:p w:rsidR="00A60261" w:rsidRDefault="00603C3A">
      <w:pPr>
        <w:numPr>
          <w:ilvl w:val="0"/>
          <w:numId w:val="1"/>
        </w:numPr>
        <w:spacing w:line="276" w:lineRule="auto"/>
        <w:ind w:hanging="360"/>
        <w:contextualSpacing/>
        <w:jc w:val="both"/>
        <w:rPr>
          <w:rFonts w:ascii="Arial" w:eastAsia="Arial" w:hAnsi="Arial" w:cs="Arial"/>
          <w:sz w:val="22"/>
          <w:szCs w:val="22"/>
        </w:rPr>
      </w:pPr>
      <w:r>
        <w:rPr>
          <w:rFonts w:ascii="Arial" w:eastAsia="Arial" w:hAnsi="Arial" w:cs="Arial"/>
          <w:sz w:val="22"/>
          <w:szCs w:val="22"/>
        </w:rPr>
        <w:t>Talleres</w:t>
      </w:r>
    </w:p>
    <w:p w:rsidR="00A60261" w:rsidRDefault="00603C3A">
      <w:pPr>
        <w:numPr>
          <w:ilvl w:val="0"/>
          <w:numId w:val="1"/>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Muestras y representaciones. </w:t>
      </w:r>
    </w:p>
    <w:p w:rsidR="00A60261" w:rsidRDefault="00A60261">
      <w:pPr>
        <w:spacing w:line="276" w:lineRule="auto"/>
        <w:jc w:val="both"/>
        <w:rPr>
          <w:rFonts w:ascii="Arial" w:eastAsia="Arial" w:hAnsi="Arial" w:cs="Arial"/>
          <w:sz w:val="22"/>
          <w:szCs w:val="22"/>
        </w:rPr>
      </w:pPr>
    </w:p>
    <w:p w:rsidR="00A60261" w:rsidRDefault="00A60261">
      <w:pPr>
        <w:spacing w:line="276" w:lineRule="auto"/>
        <w:jc w:val="both"/>
        <w:rPr>
          <w:rFonts w:ascii="Arial" w:eastAsia="Arial" w:hAnsi="Arial" w:cs="Arial"/>
          <w:sz w:val="22"/>
          <w:szCs w:val="22"/>
        </w:rPr>
      </w:pPr>
    </w:p>
    <w:p w:rsidR="00A60261" w:rsidRDefault="00603C3A">
      <w:pPr>
        <w:spacing w:line="276" w:lineRule="auto"/>
        <w:jc w:val="both"/>
        <w:rPr>
          <w:rFonts w:ascii="Arial" w:eastAsia="Arial" w:hAnsi="Arial" w:cs="Arial"/>
          <w:color w:val="FF0000"/>
          <w:sz w:val="22"/>
          <w:szCs w:val="22"/>
        </w:rPr>
      </w:pPr>
      <w:r>
        <w:rPr>
          <w:rFonts w:ascii="Arial" w:eastAsia="Arial" w:hAnsi="Arial" w:cs="Arial"/>
          <w:b/>
          <w:sz w:val="22"/>
          <w:szCs w:val="22"/>
        </w:rPr>
        <w:t>MODALIDADES DE PARTICIPACIÓN</w:t>
      </w:r>
      <w:r>
        <w:rPr>
          <w:rFonts w:ascii="Arial" w:eastAsia="Arial" w:hAnsi="Arial" w:cs="Arial"/>
          <w:sz w:val="22"/>
          <w:szCs w:val="22"/>
        </w:rPr>
        <w:t>:</w:t>
      </w:r>
    </w:p>
    <w:p w:rsidR="00A60261" w:rsidRDefault="00A60261">
      <w:pPr>
        <w:spacing w:line="276" w:lineRule="auto"/>
        <w:jc w:val="both"/>
        <w:rPr>
          <w:rFonts w:ascii="Arial" w:eastAsia="Arial" w:hAnsi="Arial" w:cs="Arial"/>
          <w:sz w:val="22"/>
          <w:szCs w:val="22"/>
        </w:rPr>
      </w:pPr>
    </w:p>
    <w:p w:rsidR="00A60261" w:rsidRDefault="00603C3A">
      <w:pPr>
        <w:numPr>
          <w:ilvl w:val="0"/>
          <w:numId w:val="3"/>
        </w:numPr>
        <w:spacing w:line="276" w:lineRule="auto"/>
        <w:ind w:hanging="360"/>
        <w:contextualSpacing/>
        <w:jc w:val="both"/>
      </w:pPr>
      <w:r>
        <w:rPr>
          <w:rFonts w:ascii="Arial" w:eastAsia="Arial" w:hAnsi="Arial" w:cs="Arial"/>
          <w:b/>
          <w:sz w:val="22"/>
          <w:szCs w:val="22"/>
        </w:rPr>
        <w:t>Mesas plenarias / Conferencias.</w:t>
      </w:r>
      <w:r>
        <w:rPr>
          <w:rFonts w:ascii="Arial" w:eastAsia="Arial" w:hAnsi="Arial" w:cs="Arial"/>
          <w:sz w:val="22"/>
          <w:szCs w:val="22"/>
        </w:rPr>
        <w:t xml:space="preserve"> Expositores de reconocida trayectoria en el campo de formación de formadores y de l</w:t>
      </w:r>
      <w:r>
        <w:rPr>
          <w:rFonts w:ascii="Arial" w:eastAsia="Arial" w:hAnsi="Arial" w:cs="Arial"/>
          <w:sz w:val="22"/>
          <w:szCs w:val="22"/>
        </w:rPr>
        <w:t>a formación para la enseñanza de las disciplinas específicas (Ciencias naturales, sociales, lenguas, humanidades, tecnologías)</w:t>
      </w:r>
    </w:p>
    <w:p w:rsidR="00A60261" w:rsidRDefault="00A60261">
      <w:pPr>
        <w:spacing w:line="276" w:lineRule="auto"/>
        <w:jc w:val="both"/>
        <w:rPr>
          <w:rFonts w:ascii="Arial" w:eastAsia="Arial" w:hAnsi="Arial" w:cs="Arial"/>
          <w:sz w:val="22"/>
          <w:szCs w:val="22"/>
        </w:rPr>
      </w:pPr>
    </w:p>
    <w:p w:rsidR="00A60261" w:rsidRDefault="00603C3A">
      <w:pPr>
        <w:numPr>
          <w:ilvl w:val="0"/>
          <w:numId w:val="3"/>
        </w:numPr>
        <w:spacing w:line="276" w:lineRule="auto"/>
        <w:ind w:hanging="360"/>
        <w:contextualSpacing/>
        <w:jc w:val="both"/>
      </w:pPr>
      <w:r>
        <w:rPr>
          <w:rFonts w:ascii="Arial" w:eastAsia="Arial" w:hAnsi="Arial" w:cs="Arial"/>
          <w:b/>
          <w:sz w:val="22"/>
          <w:szCs w:val="22"/>
        </w:rPr>
        <w:t>Ponencias libres sobre los ejes propuestos</w:t>
      </w:r>
      <w:r>
        <w:rPr>
          <w:rFonts w:ascii="Arial" w:eastAsia="Arial" w:hAnsi="Arial" w:cs="Arial"/>
          <w:sz w:val="22"/>
          <w:szCs w:val="22"/>
        </w:rPr>
        <w:t>. Esta modalidad abierta promueve la presentación de trabajos de investigación inédito</w:t>
      </w:r>
      <w:r>
        <w:rPr>
          <w:rFonts w:ascii="Arial" w:eastAsia="Arial" w:hAnsi="Arial" w:cs="Arial"/>
          <w:sz w:val="22"/>
          <w:szCs w:val="22"/>
        </w:rPr>
        <w:t>s, reflexiones ensayísticas o análisis de experiencias pedagógicas que se enmarquen en alguno de los ejes temáticos del Congreso. Todas las propuestas recibidas serán sometidas a una evaluación ciega a cargo de miembros del Comité Asesor. Los interesados d</w:t>
      </w:r>
      <w:r>
        <w:rPr>
          <w:rFonts w:ascii="Arial" w:eastAsia="Arial" w:hAnsi="Arial" w:cs="Arial"/>
          <w:sz w:val="22"/>
          <w:szCs w:val="22"/>
        </w:rPr>
        <w:t xml:space="preserve">eberán enviar un resumen de 1000 palabras que incluya: </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Título de la ponencia.</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xml:space="preserve">§ Autor/es, filiación académica y correo electrónico de contacto. </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xml:space="preserve">§ Eje temático en el que se inscribe. </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xml:space="preserve">§ Resumen propiamente dicho. </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xml:space="preserve">§ Palabras clave: entre tres y cinco. </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Bibliografía (solamente la citada en el resumen).</w:t>
      </w:r>
    </w:p>
    <w:p w:rsidR="00A60261" w:rsidRDefault="00603C3A">
      <w:pPr>
        <w:spacing w:line="276" w:lineRule="auto"/>
        <w:ind w:left="720"/>
        <w:jc w:val="both"/>
      </w:pPr>
      <w:r>
        <w:rPr>
          <w:rFonts w:ascii="Arial" w:eastAsia="Arial" w:hAnsi="Arial" w:cs="Arial"/>
          <w:sz w:val="22"/>
          <w:szCs w:val="22"/>
        </w:rPr>
        <w:t xml:space="preserve">Los resúmenes deberán ser enviados entre el 1 y el 30 de junio al mail: </w:t>
      </w:r>
      <w:hyperlink r:id="rId9">
        <w:r>
          <w:rPr>
            <w:rStyle w:val="EnlacedeInternet"/>
            <w:rFonts w:ascii="Arial" w:eastAsia="Arial" w:hAnsi="Arial" w:cs="Arial"/>
            <w:color w:val="1155CC"/>
            <w:sz w:val="22"/>
            <w:szCs w:val="22"/>
          </w:rPr>
          <w:t>congresoresidenciajvg@gmail.com</w:t>
        </w:r>
      </w:hyperlink>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En la primera quincena de agosto el Comité A</w:t>
      </w:r>
      <w:r>
        <w:rPr>
          <w:rFonts w:ascii="Arial" w:eastAsia="Arial" w:hAnsi="Arial" w:cs="Arial"/>
          <w:sz w:val="22"/>
          <w:szCs w:val="22"/>
        </w:rPr>
        <w:t xml:space="preserve">sesor  remitirá la confirmación de las ponencias aceptadas. Al momento de la presentación cada expositor contará con veinte minutos totales, quince de exposición y cinco destinados a preguntas.  </w:t>
      </w:r>
    </w:p>
    <w:p w:rsidR="00A60261" w:rsidRDefault="00A60261">
      <w:pPr>
        <w:spacing w:line="276" w:lineRule="auto"/>
        <w:jc w:val="both"/>
        <w:rPr>
          <w:rFonts w:ascii="Arial" w:eastAsia="Arial" w:hAnsi="Arial" w:cs="Arial"/>
          <w:sz w:val="22"/>
          <w:szCs w:val="22"/>
        </w:rPr>
      </w:pPr>
    </w:p>
    <w:p w:rsidR="00A60261" w:rsidRDefault="00603C3A">
      <w:pPr>
        <w:numPr>
          <w:ilvl w:val="0"/>
          <w:numId w:val="3"/>
        </w:numPr>
        <w:spacing w:line="276" w:lineRule="auto"/>
        <w:ind w:hanging="360"/>
        <w:contextualSpacing/>
        <w:jc w:val="both"/>
      </w:pPr>
      <w:r>
        <w:rPr>
          <w:rFonts w:ascii="Arial" w:eastAsia="Arial" w:hAnsi="Arial" w:cs="Arial"/>
          <w:b/>
          <w:sz w:val="22"/>
          <w:szCs w:val="22"/>
        </w:rPr>
        <w:t>Paneles temáticos de presentación grupal</w:t>
      </w:r>
      <w:r>
        <w:rPr>
          <w:rFonts w:ascii="Arial" w:eastAsia="Arial" w:hAnsi="Arial" w:cs="Arial"/>
          <w:sz w:val="22"/>
          <w:szCs w:val="22"/>
        </w:rPr>
        <w:t>. Un equipo de doce</w:t>
      </w:r>
      <w:r>
        <w:rPr>
          <w:rFonts w:ascii="Arial" w:eastAsia="Arial" w:hAnsi="Arial" w:cs="Arial"/>
          <w:sz w:val="22"/>
          <w:szCs w:val="22"/>
        </w:rPr>
        <w:t>ntes-investigadores expone y debate en torno a un mismo tema. Esta modalidad abierta promueve la presentación de un conjunto de entre tres a cuatro trabajos realizados por un mismo equipo. Uno de los participantes del equipo oficiará como coordinador del p</w:t>
      </w:r>
      <w:r>
        <w:rPr>
          <w:rFonts w:ascii="Arial" w:eastAsia="Arial" w:hAnsi="Arial" w:cs="Arial"/>
          <w:sz w:val="22"/>
          <w:szCs w:val="22"/>
        </w:rPr>
        <w:t xml:space="preserve">anel.  La propuesta grupal será sometida a una evaluación ciega a cargo de miembros del Comité Asesor. Los grupos interesados deberán enviar un resumen de 1500 palabras que incluya: </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Título del panel temático de presentación grupal.</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Coordinador y parti</w:t>
      </w:r>
      <w:r>
        <w:rPr>
          <w:rFonts w:ascii="Arial" w:eastAsia="Arial" w:hAnsi="Arial" w:cs="Arial"/>
          <w:sz w:val="22"/>
          <w:szCs w:val="22"/>
        </w:rPr>
        <w:t xml:space="preserve">cipantes, filiación académica y correo electrónico de contacto. </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xml:space="preserve">§ Eje temático en el que se inscribe. </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xml:space="preserve">§ Resumen propiamente dicho. </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xml:space="preserve">§ Palabras clave: entre tres y cinco. </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xml:space="preserve">§ Bibliografía (solamente la citada en el resumen). </w:t>
      </w:r>
    </w:p>
    <w:p w:rsidR="00A60261" w:rsidRDefault="00603C3A">
      <w:pPr>
        <w:spacing w:line="276" w:lineRule="auto"/>
        <w:ind w:left="720"/>
        <w:jc w:val="both"/>
      </w:pPr>
      <w:r>
        <w:rPr>
          <w:rFonts w:ascii="Arial" w:eastAsia="Arial" w:hAnsi="Arial" w:cs="Arial"/>
          <w:sz w:val="22"/>
          <w:szCs w:val="22"/>
        </w:rPr>
        <w:lastRenderedPageBreak/>
        <w:t xml:space="preserve">Los resúmenes deberán ser enviados entre el 1 y el 30 de junio al mail: </w:t>
      </w:r>
      <w:hyperlink r:id="rId10">
        <w:r>
          <w:rPr>
            <w:rStyle w:val="EnlacedeInternet"/>
            <w:rFonts w:ascii="Arial" w:eastAsia="Arial" w:hAnsi="Arial" w:cs="Arial"/>
            <w:color w:val="1155CC"/>
            <w:sz w:val="22"/>
            <w:szCs w:val="22"/>
          </w:rPr>
          <w:t>congresoresidenciajvg@gmail.com</w:t>
        </w:r>
      </w:hyperlink>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En la primera quincena de agosto el Comité Asesor remitirá la confirmación de los paneles acepta</w:t>
      </w:r>
      <w:r>
        <w:rPr>
          <w:rFonts w:ascii="Arial" w:eastAsia="Arial" w:hAnsi="Arial" w:cs="Arial"/>
          <w:sz w:val="22"/>
          <w:szCs w:val="22"/>
        </w:rPr>
        <w:t xml:space="preserve">dos. Al momento de la presentación el equipo contará con una hora total para desarrollar el panel, el coordinador del panel administrará el tiempo contemplando preguntas e intercambio con el público.  </w:t>
      </w:r>
    </w:p>
    <w:p w:rsidR="00A60261" w:rsidRDefault="00A60261">
      <w:pPr>
        <w:spacing w:line="276" w:lineRule="auto"/>
        <w:jc w:val="both"/>
        <w:rPr>
          <w:rFonts w:ascii="Arial" w:eastAsia="Arial" w:hAnsi="Arial" w:cs="Arial"/>
          <w:sz w:val="22"/>
          <w:szCs w:val="22"/>
        </w:rPr>
      </w:pPr>
    </w:p>
    <w:p w:rsidR="00A60261" w:rsidRDefault="00603C3A">
      <w:pPr>
        <w:numPr>
          <w:ilvl w:val="0"/>
          <w:numId w:val="3"/>
        </w:numPr>
        <w:spacing w:line="276" w:lineRule="auto"/>
        <w:ind w:hanging="360"/>
        <w:contextualSpacing/>
        <w:jc w:val="both"/>
      </w:pPr>
      <w:r>
        <w:rPr>
          <w:rFonts w:ascii="Arial" w:eastAsia="Arial" w:hAnsi="Arial" w:cs="Arial"/>
          <w:b/>
          <w:sz w:val="22"/>
          <w:szCs w:val="22"/>
        </w:rPr>
        <w:t>Talleres</w:t>
      </w:r>
      <w:r>
        <w:rPr>
          <w:rFonts w:ascii="Arial" w:eastAsia="Arial" w:hAnsi="Arial" w:cs="Arial"/>
          <w:sz w:val="22"/>
          <w:szCs w:val="22"/>
        </w:rPr>
        <w:t>. Esta modalidad abierta promueve la presenta</w:t>
      </w:r>
      <w:r>
        <w:rPr>
          <w:rFonts w:ascii="Arial" w:eastAsia="Arial" w:hAnsi="Arial" w:cs="Arial"/>
          <w:sz w:val="22"/>
          <w:szCs w:val="22"/>
        </w:rPr>
        <w:t>ción de propuestas prácticas para desarrollar con un público activo de entre veinte a treinta asistentes que deberán inscribirse previamente para participar en dicho taller. Los talleres tendrán una duración de dos horas y podrán abordar las siguientes tem</w:t>
      </w:r>
      <w:r>
        <w:rPr>
          <w:rFonts w:ascii="Arial" w:eastAsia="Arial" w:hAnsi="Arial" w:cs="Arial"/>
          <w:sz w:val="22"/>
          <w:szCs w:val="22"/>
        </w:rPr>
        <w:t xml:space="preserve">áticas en torno a la formación de formadores: </w:t>
      </w:r>
    </w:p>
    <w:p w:rsidR="00A60261" w:rsidRDefault="00603C3A">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La evaluación de practicantes y residentes</w:t>
      </w:r>
    </w:p>
    <w:p w:rsidR="00A60261" w:rsidRDefault="00603C3A">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La formación en el diseño de propuesta para la enseñanza y la elaboración de materiales didácticos.</w:t>
      </w:r>
    </w:p>
    <w:p w:rsidR="00A60261" w:rsidRDefault="00603C3A">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La formación para la coordinación de grupos. </w:t>
      </w:r>
    </w:p>
    <w:p w:rsidR="00A60261" w:rsidRDefault="00603C3A">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El uso de la voz y l</w:t>
      </w:r>
      <w:r>
        <w:rPr>
          <w:rFonts w:ascii="Arial" w:eastAsia="Arial" w:hAnsi="Arial" w:cs="Arial"/>
          <w:sz w:val="22"/>
          <w:szCs w:val="22"/>
        </w:rPr>
        <w:t>a corporalidad para el desempeño de las prácticas de enseñanza.</w:t>
      </w:r>
    </w:p>
    <w:p w:rsidR="00A60261" w:rsidRDefault="00603C3A">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La construcción de equipos colaborativos: el ISP y las escuelas asociadas. </w:t>
      </w:r>
    </w:p>
    <w:p w:rsidR="00A60261" w:rsidRDefault="00603C3A">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Las ayudantías y las adscripciones en el proceso de formación de formadores. </w:t>
      </w:r>
    </w:p>
    <w:p w:rsidR="00A60261" w:rsidRDefault="00603C3A">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Convivencia, inclusión y diferencia. La dimensión ético-política en el proceso de prácticas y residencia. </w:t>
      </w:r>
    </w:p>
    <w:p w:rsidR="00A60261" w:rsidRDefault="00603C3A">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La educación sexual integral y su presencia transversal en las prácticas y residencias. </w:t>
      </w:r>
    </w:p>
    <w:p w:rsidR="00A60261" w:rsidRDefault="00603C3A">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i/>
          <w:sz w:val="22"/>
          <w:szCs w:val="22"/>
        </w:rPr>
        <w:t>Otros pertinentes</w:t>
      </w:r>
      <w:r>
        <w:rPr>
          <w:rFonts w:ascii="Arial" w:eastAsia="Arial" w:hAnsi="Arial" w:cs="Arial"/>
          <w:sz w:val="22"/>
          <w:szCs w:val="22"/>
        </w:rPr>
        <w:t xml:space="preserve"> según los ejes del Congreso.  </w:t>
      </w:r>
    </w:p>
    <w:p w:rsidR="00A60261" w:rsidRDefault="00603C3A">
      <w:pPr>
        <w:spacing w:line="276" w:lineRule="auto"/>
        <w:ind w:left="720"/>
        <w:jc w:val="both"/>
      </w:pPr>
      <w:r>
        <w:rPr>
          <w:rFonts w:ascii="Arial" w:eastAsia="Arial" w:hAnsi="Arial" w:cs="Arial"/>
          <w:sz w:val="22"/>
          <w:szCs w:val="22"/>
        </w:rPr>
        <w:t>Quienes des</w:t>
      </w:r>
      <w:r>
        <w:rPr>
          <w:rFonts w:ascii="Arial" w:eastAsia="Arial" w:hAnsi="Arial" w:cs="Arial"/>
          <w:sz w:val="22"/>
          <w:szCs w:val="22"/>
        </w:rPr>
        <w:t xml:space="preserve">een coordinar talleres deberán enviar su propuesta entre el 1 y el 30 de junio al mail: </w:t>
      </w:r>
      <w:hyperlink r:id="rId11">
        <w:r>
          <w:rPr>
            <w:rStyle w:val="EnlacedeInternet"/>
            <w:rFonts w:ascii="Arial" w:eastAsia="Arial" w:hAnsi="Arial" w:cs="Arial"/>
            <w:color w:val="1155CC"/>
            <w:sz w:val="22"/>
            <w:szCs w:val="22"/>
          </w:rPr>
          <w:t>congresoresidenciajvg@gmail.com</w:t>
        </w:r>
      </w:hyperlink>
      <w:r>
        <w:rPr>
          <w:rFonts w:ascii="Arial" w:eastAsia="Arial" w:hAnsi="Arial" w:cs="Arial"/>
          <w:sz w:val="22"/>
          <w:szCs w:val="22"/>
        </w:rPr>
        <w:t xml:space="preserve"> La propuesta tendrá que presentar los siguientes ítems: </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Título del Taller</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 xml:space="preserve">Coordinadores de los talleres, filiación académica y correo electrónico de contacto. </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xml:space="preserve">§ Eje temático en el que se inscribe. </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xml:space="preserve">§ Resumen de 1000 palabras que incluya la descripción de la dinámica a implementar </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xml:space="preserve">§ Palabras clave: entre tres y cinco. </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Biblio</w:t>
      </w:r>
      <w:r>
        <w:rPr>
          <w:rFonts w:ascii="Arial" w:eastAsia="Arial" w:hAnsi="Arial" w:cs="Arial"/>
          <w:sz w:val="22"/>
          <w:szCs w:val="22"/>
        </w:rPr>
        <w:t>grafía (solamente la citada en el resumen).</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xml:space="preserve">En la primera quincena de agosto el Comité Asesor remitirá la confirmación de los talleres aceptados. Al momento de la presentación el equipo contará con dos horas totales para desarrollar el taller. </w:t>
      </w:r>
    </w:p>
    <w:p w:rsidR="00A60261" w:rsidRDefault="00A60261">
      <w:pPr>
        <w:spacing w:line="276" w:lineRule="auto"/>
        <w:ind w:left="720"/>
        <w:jc w:val="both"/>
        <w:rPr>
          <w:rFonts w:ascii="Arial" w:eastAsia="Arial" w:hAnsi="Arial" w:cs="Arial"/>
          <w:sz w:val="22"/>
          <w:szCs w:val="22"/>
        </w:rPr>
      </w:pPr>
    </w:p>
    <w:p w:rsidR="00A60261" w:rsidRDefault="00A60261">
      <w:pPr>
        <w:spacing w:line="276" w:lineRule="auto"/>
        <w:jc w:val="both"/>
        <w:rPr>
          <w:rFonts w:ascii="Arial" w:eastAsia="Arial" w:hAnsi="Arial" w:cs="Arial"/>
          <w:sz w:val="22"/>
          <w:szCs w:val="22"/>
        </w:rPr>
      </w:pPr>
    </w:p>
    <w:p w:rsidR="00A60261" w:rsidRDefault="00603C3A">
      <w:pPr>
        <w:numPr>
          <w:ilvl w:val="0"/>
          <w:numId w:val="3"/>
        </w:numPr>
        <w:spacing w:line="276" w:lineRule="auto"/>
        <w:ind w:hanging="360"/>
        <w:contextualSpacing/>
        <w:jc w:val="both"/>
      </w:pPr>
      <w:r>
        <w:rPr>
          <w:rFonts w:ascii="Arial" w:eastAsia="Arial" w:hAnsi="Arial" w:cs="Arial"/>
          <w:b/>
          <w:sz w:val="22"/>
          <w:szCs w:val="22"/>
        </w:rPr>
        <w:t>Presentac</w:t>
      </w:r>
      <w:r>
        <w:rPr>
          <w:rFonts w:ascii="Arial" w:eastAsia="Arial" w:hAnsi="Arial" w:cs="Arial"/>
          <w:b/>
          <w:sz w:val="22"/>
          <w:szCs w:val="22"/>
        </w:rPr>
        <w:t>ión de experiencias pedagógicas y recursos educativos utilizados en las prácticas de enseñanza y residencias.</w:t>
      </w:r>
      <w:r>
        <w:rPr>
          <w:rFonts w:ascii="Arial" w:eastAsia="Arial" w:hAnsi="Arial" w:cs="Arial"/>
          <w:sz w:val="22"/>
          <w:szCs w:val="22"/>
        </w:rPr>
        <w:t xml:space="preserve"> Esta modalidad abierta no pasará por el proceso de evaluación. Los interesados deberán enviar un resumen de 1000 palabras que incluya: </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Título d</w:t>
      </w:r>
      <w:r>
        <w:rPr>
          <w:rFonts w:ascii="Arial" w:eastAsia="Arial" w:hAnsi="Arial" w:cs="Arial"/>
          <w:sz w:val="22"/>
          <w:szCs w:val="22"/>
        </w:rPr>
        <w:t>e la presentación.</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xml:space="preserve">§ Autor/es, filiación académica y correo electrónico de contacto. </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xml:space="preserve">§ Eje temático en el que se inscribe. </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xml:space="preserve">§ Resumen propiamente dicho. </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xml:space="preserve">§ Palabras clave: entre tres y cinco. </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xml:space="preserve">§ Bibliografía (solamente la citada en el resumen). </w:t>
      </w:r>
    </w:p>
    <w:p w:rsidR="00A60261" w:rsidRDefault="00603C3A">
      <w:pPr>
        <w:spacing w:line="276" w:lineRule="auto"/>
        <w:ind w:left="720"/>
        <w:jc w:val="both"/>
      </w:pPr>
      <w:r>
        <w:rPr>
          <w:rFonts w:ascii="Arial" w:eastAsia="Arial" w:hAnsi="Arial" w:cs="Arial"/>
          <w:sz w:val="22"/>
          <w:szCs w:val="22"/>
        </w:rPr>
        <w:t xml:space="preserve">Los resúmenes deberán ser enviados entre el 1 y el 30 de junio al mail: </w:t>
      </w:r>
      <w:hyperlink r:id="rId12">
        <w:r>
          <w:rPr>
            <w:rStyle w:val="EnlacedeInternet"/>
            <w:rFonts w:ascii="Arial" w:eastAsia="Arial" w:hAnsi="Arial" w:cs="Arial"/>
            <w:color w:val="1155CC"/>
            <w:sz w:val="22"/>
            <w:szCs w:val="22"/>
          </w:rPr>
          <w:t>congresoresidenciajvg@gmail.com</w:t>
        </w:r>
      </w:hyperlink>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lastRenderedPageBreak/>
        <w:t>Al momento de la presentación cada expositor contará con 20 minutos totales, 15´ exposición y 5´</w:t>
      </w:r>
      <w:r>
        <w:rPr>
          <w:rFonts w:ascii="Arial" w:eastAsia="Arial" w:hAnsi="Arial" w:cs="Arial"/>
          <w:sz w:val="22"/>
          <w:szCs w:val="22"/>
        </w:rPr>
        <w:t xml:space="preserve">destinados a preguntas.  </w:t>
      </w:r>
    </w:p>
    <w:p w:rsidR="00A60261" w:rsidRDefault="00A60261">
      <w:pPr>
        <w:spacing w:line="276" w:lineRule="auto"/>
        <w:jc w:val="both"/>
        <w:rPr>
          <w:rFonts w:ascii="Arial" w:eastAsia="Arial" w:hAnsi="Arial" w:cs="Arial"/>
          <w:sz w:val="22"/>
          <w:szCs w:val="22"/>
        </w:rPr>
      </w:pPr>
    </w:p>
    <w:p w:rsidR="00A60261" w:rsidRDefault="00603C3A">
      <w:pPr>
        <w:numPr>
          <w:ilvl w:val="0"/>
          <w:numId w:val="3"/>
        </w:numPr>
        <w:spacing w:line="276" w:lineRule="auto"/>
        <w:ind w:hanging="360"/>
        <w:contextualSpacing/>
        <w:jc w:val="both"/>
      </w:pPr>
      <w:r>
        <w:rPr>
          <w:rFonts w:ascii="Arial" w:eastAsia="Arial" w:hAnsi="Arial" w:cs="Arial"/>
          <w:b/>
          <w:sz w:val="22"/>
          <w:szCs w:val="22"/>
        </w:rPr>
        <w:t>Muestras artísticas.</w:t>
      </w:r>
      <w:r>
        <w:rPr>
          <w:rFonts w:ascii="Arial" w:eastAsia="Arial" w:hAnsi="Arial" w:cs="Arial"/>
          <w:sz w:val="22"/>
          <w:szCs w:val="22"/>
        </w:rPr>
        <w:t xml:space="preserve"> Esta modalidad abierta promueve la presentación de expresiones estéticas que aborden directa o indirectamente la temática de formarse como educador. Se prevé la presentación de representaciones teatrales, musicales, plásticas, fotográficas, de artes del m</w:t>
      </w:r>
      <w:r>
        <w:rPr>
          <w:rFonts w:ascii="Arial" w:eastAsia="Arial" w:hAnsi="Arial" w:cs="Arial"/>
          <w:sz w:val="22"/>
          <w:szCs w:val="22"/>
        </w:rPr>
        <w:t>ovimiento, círculos de lectura literaria, teatro leído, entre otras. Tanto en español como en lenguas extranjeras. Las muestras podrán ser permanentes (artes plásticas, fotografía) o temporales (teatro, danza, lecturas literarias): para las muestras tempor</w:t>
      </w:r>
      <w:r>
        <w:rPr>
          <w:rFonts w:ascii="Arial" w:eastAsia="Arial" w:hAnsi="Arial" w:cs="Arial"/>
          <w:sz w:val="22"/>
          <w:szCs w:val="22"/>
        </w:rPr>
        <w:t xml:space="preserve">ales los artistas podrán elegir la duración de una o dos horas. </w:t>
      </w:r>
    </w:p>
    <w:p w:rsidR="00A60261" w:rsidRDefault="00603C3A">
      <w:pPr>
        <w:spacing w:line="276" w:lineRule="auto"/>
        <w:ind w:left="720"/>
        <w:jc w:val="both"/>
      </w:pPr>
      <w:r>
        <w:rPr>
          <w:rFonts w:ascii="Arial" w:eastAsia="Arial" w:hAnsi="Arial" w:cs="Arial"/>
          <w:sz w:val="22"/>
          <w:szCs w:val="22"/>
        </w:rPr>
        <w:t xml:space="preserve">Quienes deseen presentar muestras artísticas deberán enviar su propuesta entre el 1 y el 30 de junio al mail: </w:t>
      </w:r>
      <w:hyperlink r:id="rId13">
        <w:r>
          <w:rPr>
            <w:rStyle w:val="EnlacedeInternet"/>
            <w:rFonts w:ascii="Arial" w:eastAsia="Arial" w:hAnsi="Arial" w:cs="Arial"/>
            <w:color w:val="1155CC"/>
            <w:sz w:val="22"/>
            <w:szCs w:val="22"/>
          </w:rPr>
          <w:t>congresoresidenciajvg@gma</w:t>
        </w:r>
        <w:r>
          <w:rPr>
            <w:rStyle w:val="EnlacedeInternet"/>
            <w:rFonts w:ascii="Arial" w:eastAsia="Arial" w:hAnsi="Arial" w:cs="Arial"/>
            <w:color w:val="1155CC"/>
            <w:sz w:val="22"/>
            <w:szCs w:val="22"/>
          </w:rPr>
          <w:t>il.com</w:t>
        </w:r>
      </w:hyperlink>
      <w:r>
        <w:rPr>
          <w:rFonts w:ascii="Arial" w:eastAsia="Arial" w:hAnsi="Arial" w:cs="Arial"/>
          <w:sz w:val="22"/>
          <w:szCs w:val="22"/>
        </w:rPr>
        <w:t xml:space="preserve"> La propuesta tendrá que presentar los siguientes ítems: </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xml:space="preserve">§  Título de la propuesta artística. </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xml:space="preserve">§  Participantes/ artistas intervinientes.  </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xml:space="preserve">§ Duración elegida: una o dos horas. </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xml:space="preserve">§  Eje temático con el cual se vincula la muestra. </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Resumen de 500 pa</w:t>
      </w:r>
      <w:r>
        <w:rPr>
          <w:rFonts w:ascii="Arial" w:eastAsia="Arial" w:hAnsi="Arial" w:cs="Arial"/>
          <w:sz w:val="22"/>
          <w:szCs w:val="22"/>
        </w:rPr>
        <w:t xml:space="preserve">labras que incluya la descripción de la propuesta artística. Puede acompañar con imágenes, audio o aquello que considere ilustrativo de la muestra. </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 xml:space="preserve">§ Palabras clave: entre tres y cinco. </w:t>
      </w:r>
    </w:p>
    <w:p w:rsidR="00A60261" w:rsidRDefault="00603C3A">
      <w:pPr>
        <w:spacing w:line="276" w:lineRule="auto"/>
        <w:ind w:left="720"/>
        <w:jc w:val="both"/>
        <w:rPr>
          <w:rFonts w:ascii="Arial" w:eastAsia="Arial" w:hAnsi="Arial" w:cs="Arial"/>
          <w:sz w:val="22"/>
          <w:szCs w:val="22"/>
        </w:rPr>
      </w:pPr>
      <w:r>
        <w:rPr>
          <w:rFonts w:ascii="Arial" w:eastAsia="Arial" w:hAnsi="Arial" w:cs="Arial"/>
          <w:sz w:val="22"/>
          <w:szCs w:val="22"/>
        </w:rPr>
        <w:t>En la primera quincena de agosto el Comité Asesor remitirá la confir</w:t>
      </w:r>
      <w:r>
        <w:rPr>
          <w:rFonts w:ascii="Arial" w:eastAsia="Arial" w:hAnsi="Arial" w:cs="Arial"/>
          <w:sz w:val="22"/>
          <w:szCs w:val="22"/>
        </w:rPr>
        <w:t xml:space="preserve">mación de los talleres aceptados. </w:t>
      </w:r>
    </w:p>
    <w:p w:rsidR="00A60261" w:rsidRDefault="00A60261">
      <w:pPr>
        <w:spacing w:line="276" w:lineRule="auto"/>
        <w:ind w:left="720"/>
        <w:jc w:val="both"/>
        <w:rPr>
          <w:rFonts w:ascii="Arial" w:eastAsia="Arial" w:hAnsi="Arial" w:cs="Arial"/>
          <w:sz w:val="22"/>
          <w:szCs w:val="22"/>
        </w:rPr>
      </w:pPr>
    </w:p>
    <w:p w:rsidR="00A60261" w:rsidRDefault="00A60261">
      <w:pPr>
        <w:spacing w:line="276" w:lineRule="auto"/>
        <w:jc w:val="both"/>
        <w:rPr>
          <w:rFonts w:ascii="Arial" w:eastAsia="Arial" w:hAnsi="Arial" w:cs="Arial"/>
          <w:sz w:val="22"/>
          <w:szCs w:val="22"/>
        </w:rPr>
      </w:pPr>
    </w:p>
    <w:p w:rsidR="00A60261" w:rsidRDefault="00603C3A">
      <w:pPr>
        <w:spacing w:line="276" w:lineRule="auto"/>
        <w:jc w:val="both"/>
        <w:rPr>
          <w:rFonts w:ascii="Arial" w:eastAsia="Arial" w:hAnsi="Arial" w:cs="Arial"/>
          <w:sz w:val="22"/>
          <w:szCs w:val="22"/>
        </w:rPr>
      </w:pPr>
      <w:r>
        <w:rPr>
          <w:rFonts w:ascii="Arial" w:eastAsia="Arial" w:hAnsi="Arial" w:cs="Arial"/>
          <w:b/>
          <w:sz w:val="22"/>
          <w:szCs w:val="22"/>
        </w:rPr>
        <w:t>EJES TEMÁTICOS</w:t>
      </w:r>
      <w:r>
        <w:rPr>
          <w:rFonts w:ascii="Arial" w:eastAsia="Arial" w:hAnsi="Arial" w:cs="Arial"/>
          <w:sz w:val="22"/>
          <w:szCs w:val="22"/>
        </w:rPr>
        <w:t xml:space="preserve">. </w:t>
      </w:r>
    </w:p>
    <w:p w:rsidR="00A60261" w:rsidRDefault="00A60261">
      <w:pPr>
        <w:spacing w:line="276" w:lineRule="auto"/>
        <w:jc w:val="both"/>
        <w:rPr>
          <w:rFonts w:ascii="Arial" w:eastAsia="Arial" w:hAnsi="Arial" w:cs="Arial"/>
          <w:sz w:val="22"/>
          <w:szCs w:val="22"/>
        </w:rPr>
      </w:pPr>
    </w:p>
    <w:p w:rsidR="00A60261" w:rsidRDefault="00603C3A">
      <w:pPr>
        <w:spacing w:line="276" w:lineRule="auto"/>
        <w:jc w:val="both"/>
        <w:rPr>
          <w:rFonts w:ascii="Arial" w:eastAsia="Arial" w:hAnsi="Arial" w:cs="Arial"/>
          <w:b/>
          <w:i/>
          <w:sz w:val="22"/>
          <w:szCs w:val="22"/>
        </w:rPr>
      </w:pPr>
      <w:r>
        <w:rPr>
          <w:rFonts w:ascii="Arial" w:eastAsia="Arial" w:hAnsi="Arial" w:cs="Arial"/>
          <w:b/>
          <w:sz w:val="22"/>
          <w:szCs w:val="22"/>
        </w:rPr>
        <w:t xml:space="preserve">Eje 1. </w:t>
      </w:r>
      <w:r>
        <w:rPr>
          <w:rFonts w:ascii="Arial" w:eastAsia="Arial" w:hAnsi="Arial" w:cs="Arial"/>
          <w:b/>
          <w:i/>
          <w:sz w:val="22"/>
          <w:szCs w:val="22"/>
        </w:rPr>
        <w:t xml:space="preserve">La práctica de la enseñanza como articuladora de sentido en las políticas curriculares de formación docente.  </w:t>
      </w:r>
    </w:p>
    <w:p w:rsidR="00A60261" w:rsidRDefault="00603C3A">
      <w:pPr>
        <w:spacing w:line="276" w:lineRule="auto"/>
        <w:jc w:val="both"/>
        <w:rPr>
          <w:rFonts w:ascii="Arial" w:eastAsia="Arial" w:hAnsi="Arial" w:cs="Arial"/>
          <w:sz w:val="22"/>
          <w:szCs w:val="22"/>
        </w:rPr>
      </w:pPr>
      <w:r>
        <w:rPr>
          <w:rFonts w:ascii="Arial" w:eastAsia="Arial" w:hAnsi="Arial" w:cs="Arial"/>
          <w:sz w:val="22"/>
          <w:szCs w:val="22"/>
        </w:rPr>
        <w:t>Las trayectorias formativas que atraviesan el Campo de la Formación para la Práctic</w:t>
      </w:r>
      <w:r>
        <w:rPr>
          <w:rFonts w:ascii="Arial" w:eastAsia="Arial" w:hAnsi="Arial" w:cs="Arial"/>
          <w:sz w:val="22"/>
          <w:szCs w:val="22"/>
        </w:rPr>
        <w:t xml:space="preserve">a Profesional Docente. El sentido de la praxis, dimensiones epistémicas, estéticas y éticas. El carácter técnico y político en las decisiones de enseñanza: tensiones problemáticas y construcción del rol.  </w:t>
      </w:r>
    </w:p>
    <w:p w:rsidR="00A60261" w:rsidRDefault="00A60261">
      <w:pPr>
        <w:spacing w:line="360" w:lineRule="auto"/>
        <w:jc w:val="both"/>
        <w:rPr>
          <w:rFonts w:ascii="Arial" w:eastAsia="Arial" w:hAnsi="Arial" w:cs="Arial"/>
          <w:sz w:val="22"/>
          <w:szCs w:val="22"/>
        </w:rPr>
      </w:pPr>
    </w:p>
    <w:p w:rsidR="00A60261" w:rsidRDefault="00603C3A">
      <w:pPr>
        <w:spacing w:line="360" w:lineRule="auto"/>
        <w:jc w:val="both"/>
        <w:rPr>
          <w:rFonts w:ascii="Arial" w:eastAsia="Arial" w:hAnsi="Arial" w:cs="Arial"/>
          <w:b/>
          <w:i/>
          <w:sz w:val="22"/>
          <w:szCs w:val="22"/>
        </w:rPr>
      </w:pPr>
      <w:r>
        <w:rPr>
          <w:rFonts w:ascii="Arial" w:eastAsia="Arial" w:hAnsi="Arial" w:cs="Arial"/>
          <w:b/>
          <w:sz w:val="22"/>
          <w:szCs w:val="22"/>
        </w:rPr>
        <w:t>Eje 2.</w:t>
      </w:r>
      <w:r>
        <w:rPr>
          <w:rFonts w:ascii="Arial" w:eastAsia="Arial" w:hAnsi="Arial" w:cs="Arial"/>
          <w:b/>
          <w:i/>
          <w:sz w:val="22"/>
          <w:szCs w:val="22"/>
        </w:rPr>
        <w:t xml:space="preserve"> Hacia la construcción de un sistema formad</w:t>
      </w:r>
      <w:r>
        <w:rPr>
          <w:rFonts w:ascii="Arial" w:eastAsia="Arial" w:hAnsi="Arial" w:cs="Arial"/>
          <w:b/>
          <w:i/>
          <w:sz w:val="22"/>
          <w:szCs w:val="22"/>
        </w:rPr>
        <w:t>or sostenido en la experiencia: el rol de las escuelas asociadas y los profesores orientadores.</w:t>
      </w:r>
    </w:p>
    <w:p w:rsidR="00A60261" w:rsidRDefault="00603C3A">
      <w:pPr>
        <w:spacing w:line="276" w:lineRule="auto"/>
        <w:jc w:val="both"/>
        <w:rPr>
          <w:rFonts w:ascii="Arial" w:eastAsia="Arial" w:hAnsi="Arial" w:cs="Arial"/>
          <w:sz w:val="22"/>
          <w:szCs w:val="22"/>
        </w:rPr>
      </w:pPr>
      <w:r>
        <w:rPr>
          <w:rFonts w:ascii="Arial" w:eastAsia="Arial" w:hAnsi="Arial" w:cs="Arial"/>
          <w:sz w:val="22"/>
          <w:szCs w:val="22"/>
        </w:rPr>
        <w:t>Marcos normativos, acuerdos y vínculos interinstitucionales e intersubjetivos. Las prácticas de enseñanza en tanto experiencia situada y su relación con la dive</w:t>
      </w:r>
      <w:r>
        <w:rPr>
          <w:rFonts w:ascii="Arial" w:eastAsia="Arial" w:hAnsi="Arial" w:cs="Arial"/>
          <w:sz w:val="22"/>
          <w:szCs w:val="22"/>
        </w:rPr>
        <w:t>rsidad de factores del campo escolar. Nuevas prácticas y nuevos sujetos en la formación docente, las nuevas juventudes y el lugar de la otredad en la diseño de las propuestas de enseñanza. El rol de los profesores orientadores, co-formadores y colaboradore</w:t>
      </w:r>
      <w:r>
        <w:rPr>
          <w:rFonts w:ascii="Arial" w:eastAsia="Arial" w:hAnsi="Arial" w:cs="Arial"/>
          <w:sz w:val="22"/>
          <w:szCs w:val="22"/>
        </w:rPr>
        <w:t xml:space="preserve">s institucionales. </w:t>
      </w:r>
    </w:p>
    <w:p w:rsidR="00A60261" w:rsidRDefault="00A60261">
      <w:pPr>
        <w:spacing w:line="360" w:lineRule="auto"/>
        <w:jc w:val="both"/>
        <w:rPr>
          <w:rFonts w:ascii="Arial" w:eastAsia="Arial" w:hAnsi="Arial" w:cs="Arial"/>
          <w:i/>
          <w:sz w:val="22"/>
          <w:szCs w:val="22"/>
        </w:rPr>
      </w:pPr>
    </w:p>
    <w:p w:rsidR="00A60261" w:rsidRDefault="00603C3A">
      <w:pPr>
        <w:spacing w:line="360" w:lineRule="auto"/>
        <w:jc w:val="both"/>
        <w:rPr>
          <w:rFonts w:ascii="Arial" w:eastAsia="Arial" w:hAnsi="Arial" w:cs="Arial"/>
          <w:b/>
          <w:sz w:val="22"/>
          <w:szCs w:val="22"/>
          <w:highlight w:val="yellow"/>
        </w:rPr>
      </w:pPr>
      <w:r>
        <w:rPr>
          <w:rFonts w:ascii="Arial" w:eastAsia="Arial" w:hAnsi="Arial" w:cs="Arial"/>
          <w:b/>
          <w:sz w:val="22"/>
          <w:szCs w:val="22"/>
        </w:rPr>
        <w:t xml:space="preserve">Eje 3. </w:t>
      </w:r>
      <w:r>
        <w:rPr>
          <w:rFonts w:ascii="Arial" w:eastAsia="Arial" w:hAnsi="Arial" w:cs="Arial"/>
          <w:b/>
          <w:i/>
          <w:sz w:val="22"/>
          <w:szCs w:val="22"/>
        </w:rPr>
        <w:t>Las prácticas subjetivantes en el proceso de formación  y  la producción de conocimiento pedagógico</w:t>
      </w:r>
      <w:r>
        <w:rPr>
          <w:rFonts w:ascii="Arial" w:eastAsia="Arial" w:hAnsi="Arial" w:cs="Arial"/>
          <w:b/>
          <w:sz w:val="22"/>
          <w:szCs w:val="22"/>
        </w:rPr>
        <w:t>.</w:t>
      </w:r>
    </w:p>
    <w:p w:rsidR="00A60261" w:rsidRDefault="00603C3A">
      <w:pPr>
        <w:spacing w:line="276" w:lineRule="auto"/>
        <w:jc w:val="both"/>
        <w:rPr>
          <w:rFonts w:ascii="Arial" w:eastAsia="Arial" w:hAnsi="Arial" w:cs="Arial"/>
          <w:sz w:val="22"/>
          <w:szCs w:val="22"/>
        </w:rPr>
      </w:pPr>
      <w:r>
        <w:rPr>
          <w:rFonts w:ascii="Arial" w:eastAsia="Arial" w:hAnsi="Arial" w:cs="Arial"/>
          <w:sz w:val="22"/>
          <w:szCs w:val="22"/>
        </w:rPr>
        <w:t>Condiciones de producción y legitimación del saber pedagógico sobre las prácticas de la enseñanza. El saber sobre los ámbitos educativos -formales o informales- en distintos contextos. Los dispositivos de la formación, particularidades, actores y modalidad</w:t>
      </w:r>
      <w:r>
        <w:rPr>
          <w:rFonts w:ascii="Arial" w:eastAsia="Arial" w:hAnsi="Arial" w:cs="Arial"/>
          <w:sz w:val="22"/>
          <w:szCs w:val="22"/>
        </w:rPr>
        <w:t xml:space="preserve">es de evaluación. El saber de la práctica en diálogo con los saberes del campo disciplinar y de la formación pedagógica. </w:t>
      </w:r>
    </w:p>
    <w:p w:rsidR="00A60261" w:rsidRDefault="00A60261">
      <w:pPr>
        <w:spacing w:line="360" w:lineRule="auto"/>
        <w:ind w:left="208"/>
        <w:jc w:val="both"/>
        <w:rPr>
          <w:rFonts w:ascii="Arial" w:eastAsia="Arial" w:hAnsi="Arial" w:cs="Arial"/>
          <w:sz w:val="22"/>
          <w:szCs w:val="22"/>
        </w:rPr>
      </w:pPr>
    </w:p>
    <w:p w:rsidR="00A60261" w:rsidRDefault="00603C3A">
      <w:pPr>
        <w:spacing w:line="360" w:lineRule="auto"/>
        <w:jc w:val="both"/>
        <w:rPr>
          <w:rFonts w:ascii="Arial" w:eastAsia="Arial" w:hAnsi="Arial" w:cs="Arial"/>
          <w:sz w:val="22"/>
          <w:szCs w:val="22"/>
        </w:rPr>
      </w:pPr>
      <w:r>
        <w:rPr>
          <w:rFonts w:ascii="Arial" w:eastAsia="Arial" w:hAnsi="Arial" w:cs="Arial"/>
          <w:b/>
          <w:sz w:val="22"/>
          <w:szCs w:val="22"/>
        </w:rPr>
        <w:lastRenderedPageBreak/>
        <w:t xml:space="preserve">Eje 4. </w:t>
      </w:r>
      <w:r>
        <w:rPr>
          <w:rFonts w:ascii="Arial" w:eastAsia="Arial" w:hAnsi="Arial" w:cs="Arial"/>
          <w:b/>
          <w:i/>
          <w:sz w:val="22"/>
          <w:szCs w:val="22"/>
        </w:rPr>
        <w:t>Las Didácticas Específicas en el campo de las prácticas de enseñanza.</w:t>
      </w:r>
    </w:p>
    <w:p w:rsidR="00A60261" w:rsidRDefault="00603C3A">
      <w:pPr>
        <w:spacing w:line="276" w:lineRule="auto"/>
        <w:jc w:val="both"/>
        <w:rPr>
          <w:rFonts w:ascii="Arial" w:eastAsia="Arial" w:hAnsi="Arial" w:cs="Arial"/>
          <w:sz w:val="22"/>
          <w:szCs w:val="22"/>
        </w:rPr>
      </w:pPr>
      <w:r>
        <w:rPr>
          <w:rFonts w:ascii="Arial" w:eastAsia="Arial" w:hAnsi="Arial" w:cs="Arial"/>
          <w:sz w:val="22"/>
          <w:szCs w:val="22"/>
        </w:rPr>
        <w:t>Las prácticas de la enseñanza en la formación docente de</w:t>
      </w:r>
      <w:r>
        <w:rPr>
          <w:rFonts w:ascii="Arial" w:eastAsia="Arial" w:hAnsi="Arial" w:cs="Arial"/>
          <w:sz w:val="22"/>
          <w:szCs w:val="22"/>
        </w:rPr>
        <w:t xml:space="preserve"> ciencias sociales, humanidades, ciencias naturales, exactas, tecnologías y lenguas. La formación para la enseñanza a distancia y el diseño de materiales educativos.)</w:t>
      </w:r>
    </w:p>
    <w:p w:rsidR="00A60261" w:rsidRDefault="00A60261">
      <w:pPr>
        <w:spacing w:line="276" w:lineRule="auto"/>
        <w:jc w:val="both"/>
        <w:rPr>
          <w:rFonts w:ascii="Arial" w:eastAsia="Arial" w:hAnsi="Arial" w:cs="Arial"/>
          <w:b/>
          <w:sz w:val="22"/>
          <w:szCs w:val="22"/>
        </w:rPr>
      </w:pPr>
    </w:p>
    <w:p w:rsidR="00A60261" w:rsidRDefault="00A60261">
      <w:pPr>
        <w:spacing w:line="276" w:lineRule="auto"/>
        <w:jc w:val="both"/>
        <w:rPr>
          <w:rFonts w:ascii="Arial" w:eastAsia="Arial" w:hAnsi="Arial" w:cs="Arial"/>
          <w:b/>
          <w:sz w:val="22"/>
          <w:szCs w:val="22"/>
        </w:rPr>
      </w:pPr>
    </w:p>
    <w:tbl>
      <w:tblPr>
        <w:tblW w:w="8784" w:type="dxa"/>
        <w:tblInd w:w="18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tblPr>
      <w:tblGrid>
        <w:gridCol w:w="8784"/>
      </w:tblGrid>
      <w:tr w:rsidR="00A60261">
        <w:tc>
          <w:tcPr>
            <w:tcW w:w="8784" w:type="dxa"/>
            <w:tcBorders>
              <w:top w:val="single" w:sz="8" w:space="0" w:color="000001"/>
              <w:left w:val="single" w:sz="8" w:space="0" w:color="000001"/>
              <w:bottom w:val="single" w:sz="8" w:space="0" w:color="000001"/>
              <w:right w:val="single" w:sz="8" w:space="0" w:color="000001"/>
            </w:tcBorders>
            <w:shd w:val="clear" w:color="auto" w:fill="auto"/>
            <w:tcMar>
              <w:left w:w="80" w:type="dxa"/>
            </w:tcMar>
          </w:tcPr>
          <w:p w:rsidR="00A60261" w:rsidRDefault="00603C3A">
            <w:pPr>
              <w:spacing w:line="276" w:lineRule="auto"/>
              <w:jc w:val="both"/>
              <w:rPr>
                <w:rFonts w:ascii="Arial" w:eastAsia="Arial" w:hAnsi="Arial" w:cs="Arial"/>
                <w:b/>
                <w:sz w:val="22"/>
                <w:szCs w:val="22"/>
              </w:rPr>
            </w:pPr>
            <w:r>
              <w:rPr>
                <w:rFonts w:ascii="Arial" w:eastAsia="Arial" w:hAnsi="Arial" w:cs="Arial"/>
                <w:b/>
                <w:sz w:val="22"/>
                <w:szCs w:val="22"/>
              </w:rPr>
              <w:t>ORGANIZACIÓN</w:t>
            </w:r>
          </w:p>
        </w:tc>
      </w:tr>
    </w:tbl>
    <w:p w:rsidR="00A60261" w:rsidRDefault="00A60261">
      <w:pPr>
        <w:spacing w:line="276" w:lineRule="auto"/>
        <w:jc w:val="both"/>
        <w:rPr>
          <w:rFonts w:ascii="Arial" w:eastAsia="Arial" w:hAnsi="Arial" w:cs="Arial"/>
          <w:sz w:val="22"/>
          <w:szCs w:val="22"/>
        </w:rPr>
      </w:pPr>
    </w:p>
    <w:p w:rsidR="00A60261" w:rsidRDefault="00A60261">
      <w:pPr>
        <w:spacing w:line="276" w:lineRule="auto"/>
        <w:jc w:val="both"/>
        <w:rPr>
          <w:rFonts w:ascii="Arial" w:eastAsia="Arial" w:hAnsi="Arial" w:cs="Arial"/>
          <w:sz w:val="22"/>
          <w:szCs w:val="22"/>
        </w:rPr>
      </w:pPr>
    </w:p>
    <w:p w:rsidR="00A60261" w:rsidRDefault="00603C3A">
      <w:pPr>
        <w:spacing w:line="276" w:lineRule="auto"/>
        <w:jc w:val="both"/>
        <w:rPr>
          <w:rFonts w:ascii="Arial" w:eastAsia="Arial" w:hAnsi="Arial" w:cs="Arial"/>
          <w:b/>
          <w:sz w:val="22"/>
          <w:szCs w:val="22"/>
        </w:rPr>
      </w:pPr>
      <w:r>
        <w:rPr>
          <w:rFonts w:ascii="Arial" w:eastAsia="Arial" w:hAnsi="Arial" w:cs="Arial"/>
          <w:b/>
          <w:sz w:val="22"/>
          <w:szCs w:val="22"/>
        </w:rPr>
        <w:t xml:space="preserve">Comité académico: </w:t>
      </w:r>
    </w:p>
    <w:p w:rsidR="00A60261" w:rsidRDefault="00A60261">
      <w:pPr>
        <w:spacing w:line="276" w:lineRule="auto"/>
        <w:jc w:val="both"/>
        <w:rPr>
          <w:rFonts w:ascii="Arial" w:eastAsia="Arial" w:hAnsi="Arial" w:cs="Arial"/>
          <w:sz w:val="22"/>
          <w:szCs w:val="22"/>
        </w:rPr>
      </w:pPr>
    </w:p>
    <w:p w:rsidR="00A60261" w:rsidRDefault="00603C3A">
      <w:pPr>
        <w:spacing w:line="276" w:lineRule="auto"/>
        <w:jc w:val="both"/>
        <w:rPr>
          <w:rFonts w:ascii="Arial" w:eastAsia="Arial" w:hAnsi="Arial" w:cs="Arial"/>
          <w:sz w:val="22"/>
          <w:szCs w:val="22"/>
        </w:rPr>
      </w:pPr>
      <w:r>
        <w:rPr>
          <w:rFonts w:ascii="Arial" w:eastAsia="Arial" w:hAnsi="Arial" w:cs="Arial"/>
          <w:sz w:val="22"/>
          <w:szCs w:val="22"/>
        </w:rPr>
        <w:t>Beatriz Alen</w:t>
      </w:r>
    </w:p>
    <w:p w:rsidR="00A60261" w:rsidRDefault="00603C3A">
      <w:pPr>
        <w:spacing w:line="276" w:lineRule="auto"/>
        <w:jc w:val="both"/>
        <w:rPr>
          <w:rFonts w:ascii="Arial" w:eastAsia="Arial" w:hAnsi="Arial" w:cs="Arial"/>
          <w:sz w:val="22"/>
          <w:szCs w:val="22"/>
        </w:rPr>
      </w:pPr>
      <w:r>
        <w:rPr>
          <w:rFonts w:ascii="Arial" w:eastAsia="Arial" w:hAnsi="Arial" w:cs="Arial"/>
          <w:sz w:val="22"/>
          <w:szCs w:val="22"/>
        </w:rPr>
        <w:t>Raúl Damiani</w:t>
      </w:r>
    </w:p>
    <w:p w:rsidR="00A60261" w:rsidRDefault="00603C3A">
      <w:pPr>
        <w:spacing w:line="276" w:lineRule="auto"/>
        <w:jc w:val="both"/>
        <w:rPr>
          <w:rFonts w:ascii="Arial" w:eastAsia="Arial" w:hAnsi="Arial" w:cs="Arial"/>
          <w:sz w:val="22"/>
          <w:szCs w:val="22"/>
        </w:rPr>
      </w:pPr>
      <w:r>
        <w:rPr>
          <w:rFonts w:ascii="Arial" w:eastAsia="Arial" w:hAnsi="Arial" w:cs="Arial"/>
          <w:sz w:val="22"/>
          <w:szCs w:val="22"/>
        </w:rPr>
        <w:t>Carmen Delgadillo</w:t>
      </w:r>
    </w:p>
    <w:p w:rsidR="00A60261" w:rsidRDefault="00603C3A">
      <w:pPr>
        <w:spacing w:line="276" w:lineRule="auto"/>
        <w:jc w:val="both"/>
        <w:rPr>
          <w:rFonts w:ascii="Arial" w:eastAsia="Arial" w:hAnsi="Arial" w:cs="Arial"/>
          <w:sz w:val="22"/>
          <w:szCs w:val="22"/>
        </w:rPr>
      </w:pPr>
      <w:r>
        <w:rPr>
          <w:rFonts w:ascii="Arial" w:eastAsia="Arial" w:hAnsi="Arial" w:cs="Arial"/>
          <w:sz w:val="22"/>
          <w:szCs w:val="22"/>
        </w:rPr>
        <w:t xml:space="preserve">Néstor </w:t>
      </w:r>
      <w:r>
        <w:rPr>
          <w:rFonts w:ascii="Arial" w:eastAsia="Arial" w:hAnsi="Arial" w:cs="Arial"/>
          <w:sz w:val="22"/>
          <w:szCs w:val="22"/>
        </w:rPr>
        <w:t>Pievi</w:t>
      </w:r>
    </w:p>
    <w:p w:rsidR="00A60261" w:rsidRDefault="00603C3A">
      <w:pPr>
        <w:spacing w:line="276" w:lineRule="auto"/>
        <w:jc w:val="both"/>
        <w:rPr>
          <w:rFonts w:ascii="Arial" w:eastAsia="Arial" w:hAnsi="Arial" w:cs="Arial"/>
          <w:sz w:val="22"/>
          <w:szCs w:val="22"/>
        </w:rPr>
      </w:pPr>
      <w:r>
        <w:rPr>
          <w:rFonts w:ascii="Arial" w:eastAsia="Arial" w:hAnsi="Arial" w:cs="Arial"/>
          <w:sz w:val="22"/>
          <w:szCs w:val="22"/>
        </w:rPr>
        <w:t>Marta Souto</w:t>
      </w:r>
    </w:p>
    <w:p w:rsidR="00A60261" w:rsidRDefault="00603C3A">
      <w:pPr>
        <w:spacing w:line="276" w:lineRule="auto"/>
        <w:jc w:val="both"/>
        <w:rPr>
          <w:rFonts w:ascii="Arial" w:eastAsia="Arial" w:hAnsi="Arial" w:cs="Arial"/>
          <w:sz w:val="22"/>
          <w:szCs w:val="22"/>
        </w:rPr>
      </w:pPr>
      <w:r>
        <w:rPr>
          <w:rFonts w:ascii="Arial" w:eastAsia="Arial" w:hAnsi="Arial" w:cs="Arial"/>
          <w:sz w:val="22"/>
          <w:szCs w:val="22"/>
        </w:rPr>
        <w:t>Claudia Varela</w:t>
      </w:r>
    </w:p>
    <w:p w:rsidR="00A60261" w:rsidRDefault="00603C3A">
      <w:pPr>
        <w:spacing w:line="276" w:lineRule="auto"/>
        <w:jc w:val="both"/>
        <w:rPr>
          <w:rFonts w:ascii="Arial" w:eastAsia="Arial" w:hAnsi="Arial" w:cs="Arial"/>
          <w:sz w:val="22"/>
          <w:szCs w:val="22"/>
        </w:rPr>
      </w:pPr>
      <w:r>
        <w:rPr>
          <w:rFonts w:ascii="Arial" w:eastAsia="Arial" w:hAnsi="Arial" w:cs="Arial"/>
          <w:sz w:val="22"/>
          <w:szCs w:val="22"/>
        </w:rPr>
        <w:t>Pablo Vicari</w:t>
      </w:r>
    </w:p>
    <w:p w:rsidR="00A60261" w:rsidRDefault="00A60261">
      <w:pPr>
        <w:spacing w:line="276" w:lineRule="auto"/>
        <w:jc w:val="both"/>
        <w:rPr>
          <w:rFonts w:ascii="Arial" w:eastAsia="Arial" w:hAnsi="Arial" w:cs="Arial"/>
          <w:b/>
          <w:sz w:val="22"/>
          <w:szCs w:val="22"/>
        </w:rPr>
      </w:pPr>
    </w:p>
    <w:p w:rsidR="00A60261" w:rsidRDefault="00A60261">
      <w:pPr>
        <w:spacing w:line="276" w:lineRule="auto"/>
        <w:jc w:val="both"/>
        <w:rPr>
          <w:rFonts w:ascii="Arial" w:eastAsia="Arial" w:hAnsi="Arial" w:cs="Arial"/>
          <w:sz w:val="22"/>
          <w:szCs w:val="22"/>
        </w:rPr>
      </w:pPr>
    </w:p>
    <w:p w:rsidR="00A60261" w:rsidRDefault="00603C3A">
      <w:pPr>
        <w:spacing w:line="276" w:lineRule="auto"/>
        <w:jc w:val="both"/>
        <w:rPr>
          <w:rFonts w:ascii="Arial" w:eastAsia="Arial" w:hAnsi="Arial" w:cs="Arial"/>
          <w:sz w:val="22"/>
          <w:szCs w:val="22"/>
        </w:rPr>
      </w:pPr>
      <w:r>
        <w:rPr>
          <w:rFonts w:ascii="Arial" w:eastAsia="Arial" w:hAnsi="Arial" w:cs="Arial"/>
          <w:b/>
          <w:sz w:val="22"/>
          <w:szCs w:val="22"/>
        </w:rPr>
        <w:t xml:space="preserve">Comité asesor-evaluador: </w:t>
      </w:r>
      <w:r>
        <w:rPr>
          <w:rFonts w:ascii="Arial" w:eastAsia="Arial" w:hAnsi="Arial" w:cs="Arial"/>
          <w:sz w:val="22"/>
          <w:szCs w:val="22"/>
        </w:rPr>
        <w:t xml:space="preserve">Profesores de Práctica de la Enseñanza y Residencia, equipo de Profesores Auxiliares </w:t>
      </w:r>
    </w:p>
    <w:p w:rsidR="00A60261" w:rsidRDefault="00A60261">
      <w:pPr>
        <w:spacing w:line="276" w:lineRule="auto"/>
        <w:jc w:val="both"/>
        <w:rPr>
          <w:rFonts w:ascii="Arial" w:eastAsia="Arial" w:hAnsi="Arial" w:cs="Arial"/>
          <w:sz w:val="22"/>
          <w:szCs w:val="22"/>
        </w:rPr>
      </w:pPr>
    </w:p>
    <w:p w:rsidR="00A60261" w:rsidRDefault="00603C3A">
      <w:pPr>
        <w:spacing w:line="276" w:lineRule="auto"/>
        <w:jc w:val="both"/>
        <w:rPr>
          <w:rFonts w:ascii="Arial" w:eastAsia="Arial" w:hAnsi="Arial" w:cs="Arial"/>
          <w:sz w:val="22"/>
          <w:szCs w:val="22"/>
        </w:rPr>
      </w:pPr>
      <w:r>
        <w:rPr>
          <w:rFonts w:ascii="Arial" w:eastAsia="Arial" w:hAnsi="Arial" w:cs="Arial"/>
          <w:b/>
          <w:sz w:val="22"/>
          <w:szCs w:val="22"/>
        </w:rPr>
        <w:t xml:space="preserve">Comité de logística: </w:t>
      </w:r>
      <w:r>
        <w:rPr>
          <w:rFonts w:ascii="Arial" w:eastAsia="Arial" w:hAnsi="Arial" w:cs="Arial"/>
          <w:sz w:val="22"/>
          <w:szCs w:val="22"/>
        </w:rPr>
        <w:t>Rectorado, Coordinación del CFPP, Secretaría y Estudiantes</w:t>
      </w:r>
    </w:p>
    <w:p w:rsidR="00A60261" w:rsidRDefault="00A60261">
      <w:pPr>
        <w:spacing w:line="276" w:lineRule="auto"/>
        <w:jc w:val="both"/>
        <w:rPr>
          <w:rFonts w:ascii="Arial" w:eastAsia="Arial" w:hAnsi="Arial" w:cs="Arial"/>
          <w:b/>
          <w:sz w:val="22"/>
          <w:szCs w:val="22"/>
        </w:rPr>
      </w:pPr>
    </w:p>
    <w:p w:rsidR="00A60261" w:rsidRDefault="00A60261">
      <w:pPr>
        <w:spacing w:line="276" w:lineRule="auto"/>
        <w:jc w:val="both"/>
        <w:rPr>
          <w:rFonts w:ascii="Arial" w:eastAsia="Arial" w:hAnsi="Arial" w:cs="Arial"/>
          <w:b/>
          <w:sz w:val="22"/>
          <w:szCs w:val="22"/>
        </w:rPr>
      </w:pPr>
    </w:p>
    <w:tbl>
      <w:tblPr>
        <w:tblW w:w="8784" w:type="dxa"/>
        <w:tblInd w:w="18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tblPr>
      <w:tblGrid>
        <w:gridCol w:w="8784"/>
      </w:tblGrid>
      <w:tr w:rsidR="00A60261">
        <w:tc>
          <w:tcPr>
            <w:tcW w:w="8784" w:type="dxa"/>
            <w:tcBorders>
              <w:top w:val="single" w:sz="8" w:space="0" w:color="000001"/>
              <w:left w:val="single" w:sz="8" w:space="0" w:color="000001"/>
              <w:bottom w:val="single" w:sz="8" w:space="0" w:color="000001"/>
              <w:right w:val="single" w:sz="8" w:space="0" w:color="000001"/>
            </w:tcBorders>
            <w:shd w:val="clear" w:color="auto" w:fill="auto"/>
            <w:tcMar>
              <w:left w:w="80" w:type="dxa"/>
            </w:tcMar>
          </w:tcPr>
          <w:p w:rsidR="00A60261" w:rsidRDefault="00A60261">
            <w:pPr>
              <w:spacing w:line="276" w:lineRule="auto"/>
              <w:jc w:val="both"/>
              <w:rPr>
                <w:rFonts w:ascii="Arial" w:eastAsia="Arial" w:hAnsi="Arial" w:cs="Arial"/>
                <w:b/>
                <w:sz w:val="22"/>
                <w:szCs w:val="22"/>
              </w:rPr>
            </w:pPr>
          </w:p>
          <w:p w:rsidR="00A60261" w:rsidRDefault="00603C3A">
            <w:pPr>
              <w:spacing w:line="276" w:lineRule="auto"/>
              <w:jc w:val="both"/>
              <w:rPr>
                <w:rFonts w:ascii="Arial" w:eastAsia="Arial" w:hAnsi="Arial" w:cs="Arial"/>
                <w:sz w:val="22"/>
                <w:szCs w:val="22"/>
              </w:rPr>
            </w:pPr>
            <w:r>
              <w:rPr>
                <w:rFonts w:ascii="Arial" w:eastAsia="Arial" w:hAnsi="Arial" w:cs="Arial"/>
                <w:b/>
                <w:sz w:val="22"/>
                <w:szCs w:val="22"/>
              </w:rPr>
              <w:t>FECHA</w:t>
            </w:r>
            <w:r>
              <w:rPr>
                <w:rFonts w:ascii="Arial" w:eastAsia="Arial" w:hAnsi="Arial" w:cs="Arial"/>
                <w:sz w:val="22"/>
                <w:szCs w:val="22"/>
              </w:rPr>
              <w:t xml:space="preserve">: 28-29-30 de septiembre de 2017. </w:t>
            </w:r>
          </w:p>
          <w:p w:rsidR="00A60261" w:rsidRDefault="00A60261">
            <w:pPr>
              <w:spacing w:line="276" w:lineRule="auto"/>
              <w:jc w:val="both"/>
              <w:rPr>
                <w:rFonts w:ascii="Arial" w:eastAsia="Arial" w:hAnsi="Arial" w:cs="Arial"/>
                <w:sz w:val="22"/>
                <w:szCs w:val="22"/>
              </w:rPr>
            </w:pPr>
          </w:p>
          <w:p w:rsidR="00A60261" w:rsidRDefault="00603C3A">
            <w:pPr>
              <w:spacing w:line="276" w:lineRule="auto"/>
              <w:jc w:val="both"/>
              <w:rPr>
                <w:rFonts w:ascii="Arial" w:eastAsia="Arial" w:hAnsi="Arial" w:cs="Arial"/>
                <w:sz w:val="22"/>
                <w:szCs w:val="22"/>
              </w:rPr>
            </w:pPr>
            <w:r>
              <w:rPr>
                <w:rFonts w:ascii="Arial" w:eastAsia="Arial" w:hAnsi="Arial" w:cs="Arial"/>
                <w:b/>
                <w:sz w:val="22"/>
                <w:szCs w:val="22"/>
              </w:rPr>
              <w:t>SEDE</w:t>
            </w:r>
            <w:r>
              <w:rPr>
                <w:rFonts w:ascii="Arial" w:eastAsia="Arial" w:hAnsi="Arial" w:cs="Arial"/>
                <w:sz w:val="22"/>
                <w:szCs w:val="22"/>
              </w:rPr>
              <w:t>:</w:t>
            </w:r>
          </w:p>
          <w:p w:rsidR="00A60261" w:rsidRDefault="00603C3A">
            <w:pPr>
              <w:spacing w:line="276" w:lineRule="auto"/>
              <w:jc w:val="both"/>
              <w:rPr>
                <w:rFonts w:ascii="Arial" w:eastAsia="Arial" w:hAnsi="Arial" w:cs="Arial"/>
                <w:sz w:val="22"/>
                <w:szCs w:val="22"/>
              </w:rPr>
            </w:pPr>
            <w:r>
              <w:rPr>
                <w:rFonts w:ascii="Arial" w:eastAsia="Arial" w:hAnsi="Arial" w:cs="Arial"/>
                <w:sz w:val="22"/>
                <w:szCs w:val="22"/>
              </w:rPr>
              <w:t xml:space="preserve">Instituto Superior del Profesorado “Dr. Joaquín V. González”. Ayacucho 632. Ciudad Autónoma de Buenos Aires. </w:t>
            </w:r>
          </w:p>
          <w:p w:rsidR="00A60261" w:rsidRDefault="00A60261">
            <w:pPr>
              <w:spacing w:line="276" w:lineRule="auto"/>
              <w:jc w:val="both"/>
              <w:rPr>
                <w:rFonts w:ascii="Arial" w:eastAsia="Arial" w:hAnsi="Arial" w:cs="Arial"/>
                <w:sz w:val="22"/>
                <w:szCs w:val="22"/>
              </w:rPr>
            </w:pPr>
          </w:p>
          <w:p w:rsidR="00A60261" w:rsidRDefault="00603C3A">
            <w:pPr>
              <w:spacing w:line="276" w:lineRule="auto"/>
              <w:jc w:val="both"/>
              <w:rPr>
                <w:rFonts w:ascii="Arial" w:eastAsia="Arial" w:hAnsi="Arial" w:cs="Arial"/>
                <w:sz w:val="22"/>
                <w:szCs w:val="22"/>
              </w:rPr>
            </w:pPr>
            <w:r>
              <w:rPr>
                <w:rFonts w:ascii="Arial" w:eastAsia="Arial" w:hAnsi="Arial" w:cs="Arial"/>
                <w:b/>
                <w:sz w:val="22"/>
                <w:szCs w:val="22"/>
              </w:rPr>
              <w:t xml:space="preserve">INFORMES y ENVÍO de TRABAJOS: </w:t>
            </w:r>
            <w:r>
              <w:rPr>
                <w:rFonts w:ascii="Arial" w:eastAsia="Arial" w:hAnsi="Arial" w:cs="Arial"/>
                <w:sz w:val="22"/>
                <w:szCs w:val="22"/>
              </w:rPr>
              <w:t>congresoresidenciajvg@gmail.com</w:t>
            </w:r>
          </w:p>
          <w:p w:rsidR="00A60261" w:rsidRDefault="00A60261">
            <w:pPr>
              <w:spacing w:line="276" w:lineRule="auto"/>
              <w:jc w:val="both"/>
              <w:rPr>
                <w:rFonts w:ascii="Arial" w:eastAsia="Arial" w:hAnsi="Arial" w:cs="Arial"/>
                <w:b/>
                <w:sz w:val="22"/>
                <w:szCs w:val="22"/>
              </w:rPr>
            </w:pPr>
          </w:p>
          <w:p w:rsidR="00A60261" w:rsidRDefault="00603C3A">
            <w:pPr>
              <w:spacing w:line="276" w:lineRule="auto"/>
              <w:jc w:val="both"/>
            </w:pPr>
            <w:r>
              <w:rPr>
                <w:rFonts w:ascii="Arial" w:eastAsia="Arial" w:hAnsi="Arial" w:cs="Arial"/>
                <w:b/>
                <w:sz w:val="22"/>
                <w:szCs w:val="22"/>
              </w:rPr>
              <w:t>INSCRIPCIÓN ON LINE</w:t>
            </w:r>
            <w:r>
              <w:rPr>
                <w:rFonts w:ascii="Arial" w:eastAsia="Arial" w:hAnsi="Arial" w:cs="Arial"/>
                <w:sz w:val="22"/>
                <w:szCs w:val="22"/>
              </w:rPr>
              <w:t xml:space="preserve">: </w:t>
            </w:r>
            <w:hyperlink r:id="rId14">
              <w:r>
                <w:rPr>
                  <w:rStyle w:val="EnlacedeInternet"/>
                  <w:rFonts w:ascii="Arial" w:eastAsia="Arial" w:hAnsi="Arial" w:cs="Arial"/>
                  <w:color w:val="1155CC"/>
                  <w:sz w:val="22"/>
                  <w:szCs w:val="22"/>
                </w:rPr>
                <w:t>https://goo</w:t>
              </w:r>
              <w:bookmarkStart w:id="1" w:name="_GoBack"/>
              <w:bookmarkEnd w:id="1"/>
              <w:r>
                <w:rPr>
                  <w:rStyle w:val="EnlacedeInternet"/>
                  <w:rFonts w:ascii="Arial" w:eastAsia="Arial" w:hAnsi="Arial" w:cs="Arial"/>
                  <w:color w:val="1155CC"/>
                  <w:sz w:val="22"/>
                  <w:szCs w:val="22"/>
                </w:rPr>
                <w:t>.gl/forms/2l1LbM2Cl1zNQ5z73</w:t>
              </w:r>
            </w:hyperlink>
          </w:p>
          <w:p w:rsidR="00A60261" w:rsidRDefault="00A60261">
            <w:pPr>
              <w:spacing w:line="276" w:lineRule="auto"/>
              <w:jc w:val="both"/>
              <w:rPr>
                <w:rFonts w:ascii="Arial" w:eastAsia="Arial" w:hAnsi="Arial" w:cs="Arial"/>
                <w:b/>
                <w:sz w:val="22"/>
                <w:szCs w:val="22"/>
              </w:rPr>
            </w:pPr>
          </w:p>
        </w:tc>
      </w:tr>
    </w:tbl>
    <w:p w:rsidR="00A60261" w:rsidRDefault="00A60261">
      <w:pPr>
        <w:spacing w:line="276" w:lineRule="auto"/>
        <w:jc w:val="both"/>
        <w:rPr>
          <w:rFonts w:ascii="Arial" w:eastAsia="Arial" w:hAnsi="Arial" w:cs="Arial"/>
          <w:b/>
          <w:sz w:val="22"/>
          <w:szCs w:val="22"/>
        </w:rPr>
      </w:pPr>
    </w:p>
    <w:p w:rsidR="00A60261" w:rsidRDefault="00A60261">
      <w:pPr>
        <w:spacing w:line="276" w:lineRule="auto"/>
        <w:jc w:val="both"/>
        <w:rPr>
          <w:rFonts w:ascii="Arial" w:eastAsia="Arial" w:hAnsi="Arial" w:cs="Arial"/>
          <w:b/>
          <w:sz w:val="22"/>
          <w:szCs w:val="22"/>
        </w:rPr>
      </w:pPr>
    </w:p>
    <w:p w:rsidR="00A60261" w:rsidRDefault="00A60261">
      <w:pPr>
        <w:spacing w:line="276" w:lineRule="auto"/>
        <w:jc w:val="both"/>
        <w:rPr>
          <w:rFonts w:ascii="Arial" w:eastAsia="Arial" w:hAnsi="Arial" w:cs="Arial"/>
          <w:sz w:val="22"/>
          <w:szCs w:val="22"/>
        </w:rPr>
      </w:pPr>
    </w:p>
    <w:p w:rsidR="00A60261" w:rsidRDefault="00A60261">
      <w:pPr>
        <w:spacing w:line="276" w:lineRule="auto"/>
        <w:jc w:val="both"/>
        <w:rPr>
          <w:rFonts w:ascii="Arial" w:eastAsia="Arial" w:hAnsi="Arial" w:cs="Arial"/>
          <w:sz w:val="22"/>
          <w:szCs w:val="22"/>
        </w:rPr>
      </w:pPr>
    </w:p>
    <w:p w:rsidR="00A60261" w:rsidRDefault="00A60261">
      <w:pPr>
        <w:spacing w:line="276" w:lineRule="auto"/>
        <w:jc w:val="both"/>
        <w:rPr>
          <w:rFonts w:ascii="Arial" w:eastAsia="Arial" w:hAnsi="Arial" w:cs="Arial"/>
          <w:sz w:val="22"/>
          <w:szCs w:val="22"/>
        </w:rPr>
      </w:pPr>
    </w:p>
    <w:p w:rsidR="00A60261" w:rsidRDefault="00A60261">
      <w:pPr>
        <w:spacing w:line="276" w:lineRule="auto"/>
        <w:jc w:val="both"/>
        <w:rPr>
          <w:rFonts w:ascii="Arial" w:eastAsia="Arial" w:hAnsi="Arial" w:cs="Arial"/>
          <w:sz w:val="22"/>
          <w:szCs w:val="22"/>
        </w:rPr>
      </w:pPr>
    </w:p>
    <w:p w:rsidR="00A60261" w:rsidRDefault="00A60261">
      <w:pPr>
        <w:spacing w:line="276" w:lineRule="auto"/>
        <w:jc w:val="both"/>
        <w:rPr>
          <w:rFonts w:ascii="Arial" w:eastAsia="Arial" w:hAnsi="Arial" w:cs="Arial"/>
          <w:sz w:val="22"/>
          <w:szCs w:val="22"/>
        </w:rPr>
      </w:pPr>
    </w:p>
    <w:p w:rsidR="00A60261" w:rsidRDefault="00A60261">
      <w:pPr>
        <w:spacing w:line="276" w:lineRule="auto"/>
        <w:jc w:val="both"/>
        <w:rPr>
          <w:rFonts w:ascii="Arial" w:eastAsia="Arial" w:hAnsi="Arial" w:cs="Arial"/>
          <w:sz w:val="22"/>
          <w:szCs w:val="22"/>
        </w:rPr>
      </w:pPr>
    </w:p>
    <w:p w:rsidR="00A60261" w:rsidRDefault="00A60261">
      <w:pPr>
        <w:jc w:val="both"/>
        <w:rPr>
          <w:rFonts w:ascii="Calibri" w:eastAsia="Calibri" w:hAnsi="Calibri" w:cs="Calibri"/>
        </w:rPr>
      </w:pPr>
    </w:p>
    <w:p w:rsidR="00A60261" w:rsidRDefault="00A60261">
      <w:pPr>
        <w:jc w:val="both"/>
      </w:pPr>
    </w:p>
    <w:p w:rsidR="00A60261" w:rsidRDefault="00A60261">
      <w:pPr>
        <w:jc w:val="right"/>
      </w:pPr>
    </w:p>
    <w:sectPr w:rsidR="00A60261" w:rsidSect="00A60261">
      <w:headerReference w:type="default" r:id="rId15"/>
      <w:footerReference w:type="default" r:id="rId16"/>
      <w:pgSz w:w="12240" w:h="20160"/>
      <w:pgMar w:top="1418" w:right="1755" w:bottom="1134" w:left="1701" w:header="0" w:footer="720" w:gutter="0"/>
      <w:pgNumType w:start="1"/>
      <w:cols w:space="720"/>
      <w:formProt w:val="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C3A" w:rsidRDefault="00603C3A" w:rsidP="00A60261">
      <w:r>
        <w:separator/>
      </w:r>
    </w:p>
  </w:endnote>
  <w:endnote w:type="continuationSeparator" w:id="1">
    <w:p w:rsidR="00603C3A" w:rsidRDefault="00603C3A" w:rsidP="00A60261">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panose1 w:val="05010000000000000000"/>
    <w:charset w:val="01"/>
    <w:family w:val="auto"/>
    <w:pitch w:val="variable"/>
    <w:sig w:usb0="800000AF" w:usb1="1001ECEA"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61" w:rsidRDefault="00603C3A">
    <w:pPr>
      <w:tabs>
        <w:tab w:val="center" w:pos="4252"/>
        <w:tab w:val="right" w:pos="8504"/>
      </w:tabs>
      <w:jc w:val="center"/>
      <w:rPr>
        <w:sz w:val="20"/>
        <w:szCs w:val="20"/>
      </w:rPr>
    </w:pPr>
    <w:r>
      <w:rPr>
        <w:sz w:val="20"/>
        <w:szCs w:val="20"/>
      </w:rPr>
      <w:t>_____________________________________________________________________________________</w:t>
    </w:r>
  </w:p>
  <w:p w:rsidR="00A60261" w:rsidRDefault="00603C3A">
    <w:pPr>
      <w:tabs>
        <w:tab w:val="center" w:pos="4252"/>
        <w:tab w:val="right" w:pos="8504"/>
      </w:tabs>
      <w:jc w:val="center"/>
      <w:rPr>
        <w:sz w:val="20"/>
        <w:szCs w:val="20"/>
      </w:rPr>
    </w:pPr>
    <w:r>
      <w:rPr>
        <w:sz w:val="20"/>
        <w:szCs w:val="20"/>
      </w:rPr>
      <w:t>Ayacucho 632 – Buenos Aires (1026) Teléfonos: (011)4372-8286/8394</w:t>
    </w:r>
  </w:p>
  <w:p w:rsidR="00A60261" w:rsidRDefault="00603C3A">
    <w:pPr>
      <w:tabs>
        <w:tab w:val="center" w:pos="4252"/>
        <w:tab w:val="right" w:pos="8504"/>
      </w:tabs>
      <w:spacing w:after="1429"/>
      <w:jc w:val="center"/>
      <w:rPr>
        <w:sz w:val="20"/>
        <w:szCs w:val="20"/>
      </w:rPr>
    </w:pPr>
    <w:r>
      <w:rPr>
        <w:sz w:val="20"/>
        <w:szCs w:val="20"/>
      </w:rPr>
      <w:t>e-mail: ies84de2@buenosaires.edu.ar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C3A" w:rsidRDefault="00603C3A">
      <w:r>
        <w:separator/>
      </w:r>
    </w:p>
  </w:footnote>
  <w:footnote w:type="continuationSeparator" w:id="1">
    <w:p w:rsidR="00603C3A" w:rsidRDefault="00603C3A">
      <w:r>
        <w:continuationSeparator/>
      </w:r>
    </w:p>
  </w:footnote>
  <w:footnote w:id="2">
    <w:p w:rsidR="00A60261" w:rsidRDefault="00603C3A">
      <w:pPr>
        <w:jc w:val="both"/>
      </w:pPr>
      <w:r>
        <w:rPr>
          <w:vertAlign w:val="superscript"/>
        </w:rPr>
        <w:footnoteRef/>
      </w:r>
      <w:r>
        <w:rPr>
          <w:vertAlign w:val="superscript"/>
        </w:rPr>
        <w:tab/>
      </w:r>
      <w:r>
        <w:rPr>
          <w:rFonts w:ascii="Arial" w:eastAsia="Arial" w:hAnsi="Arial" w:cs="Arial"/>
          <w:sz w:val="18"/>
          <w:szCs w:val="18"/>
        </w:rPr>
        <w:t>Con posterioridad al Congreso se prevé una convocatoria de los</w:t>
      </w:r>
      <w:r>
        <w:rPr>
          <w:rFonts w:ascii="Arial" w:eastAsia="Arial" w:hAnsi="Arial" w:cs="Arial"/>
          <w:sz w:val="18"/>
          <w:szCs w:val="18"/>
        </w:rPr>
        <w:t xml:space="preserve"> textos completos para ser publicados. Las modalidades de participación a ser convocadas serán aquellas que atravesaron la evaluación del Comité Asesor (conferencias, ponencias, paneles temáticos y talleres).  Las pautas se comunicarán oportunamente.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61" w:rsidRDefault="00A60261">
    <w:pPr>
      <w:tabs>
        <w:tab w:val="center" w:pos="4252"/>
        <w:tab w:val="right" w:pos="850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12ACA"/>
    <w:multiLevelType w:val="multilevel"/>
    <w:tmpl w:val="7B1C7B42"/>
    <w:lvl w:ilvl="0">
      <w:start w:val="1"/>
      <w:numFmt w:val="bullet"/>
      <w:lvlText w:val="-"/>
      <w:lvlJc w:val="left"/>
      <w:pPr>
        <w:ind w:left="1440" w:firstLine="1080"/>
      </w:pPr>
      <w:rPr>
        <w:rFonts w:ascii="OpenSymbol" w:hAnsi="OpenSymbol" w:cs="OpenSymbol" w:hint="default"/>
        <w:sz w:val="22"/>
        <w:u w:val="none"/>
      </w:rPr>
    </w:lvl>
    <w:lvl w:ilvl="1">
      <w:start w:val="1"/>
      <w:numFmt w:val="bullet"/>
      <w:lvlText w:val="-"/>
      <w:lvlJc w:val="left"/>
      <w:pPr>
        <w:ind w:left="2160" w:firstLine="1800"/>
      </w:pPr>
      <w:rPr>
        <w:rFonts w:ascii="OpenSymbol" w:hAnsi="OpenSymbol" w:cs="OpenSymbol" w:hint="default"/>
        <w:u w:val="none"/>
      </w:rPr>
    </w:lvl>
    <w:lvl w:ilvl="2">
      <w:start w:val="1"/>
      <w:numFmt w:val="bullet"/>
      <w:lvlText w:val="-"/>
      <w:lvlJc w:val="left"/>
      <w:pPr>
        <w:ind w:left="2880" w:firstLine="2520"/>
      </w:pPr>
      <w:rPr>
        <w:rFonts w:ascii="OpenSymbol" w:hAnsi="OpenSymbol" w:cs="OpenSymbol" w:hint="default"/>
        <w:u w:val="none"/>
      </w:rPr>
    </w:lvl>
    <w:lvl w:ilvl="3">
      <w:start w:val="1"/>
      <w:numFmt w:val="bullet"/>
      <w:lvlText w:val="-"/>
      <w:lvlJc w:val="left"/>
      <w:pPr>
        <w:ind w:left="3600" w:firstLine="3240"/>
      </w:pPr>
      <w:rPr>
        <w:rFonts w:ascii="OpenSymbol" w:hAnsi="OpenSymbol" w:cs="OpenSymbol" w:hint="default"/>
        <w:u w:val="none"/>
      </w:rPr>
    </w:lvl>
    <w:lvl w:ilvl="4">
      <w:start w:val="1"/>
      <w:numFmt w:val="bullet"/>
      <w:lvlText w:val="-"/>
      <w:lvlJc w:val="left"/>
      <w:pPr>
        <w:ind w:left="4320" w:firstLine="3960"/>
      </w:pPr>
      <w:rPr>
        <w:rFonts w:ascii="OpenSymbol" w:hAnsi="OpenSymbol" w:cs="OpenSymbol" w:hint="default"/>
        <w:u w:val="none"/>
      </w:rPr>
    </w:lvl>
    <w:lvl w:ilvl="5">
      <w:start w:val="1"/>
      <w:numFmt w:val="bullet"/>
      <w:lvlText w:val="-"/>
      <w:lvlJc w:val="left"/>
      <w:pPr>
        <w:ind w:left="5040" w:firstLine="4680"/>
      </w:pPr>
      <w:rPr>
        <w:rFonts w:ascii="OpenSymbol" w:hAnsi="OpenSymbol" w:cs="OpenSymbol" w:hint="default"/>
        <w:u w:val="none"/>
      </w:rPr>
    </w:lvl>
    <w:lvl w:ilvl="6">
      <w:start w:val="1"/>
      <w:numFmt w:val="bullet"/>
      <w:lvlText w:val="-"/>
      <w:lvlJc w:val="left"/>
      <w:pPr>
        <w:ind w:left="5760" w:firstLine="5400"/>
      </w:pPr>
      <w:rPr>
        <w:rFonts w:ascii="OpenSymbol" w:hAnsi="OpenSymbol" w:cs="OpenSymbol" w:hint="default"/>
        <w:u w:val="none"/>
      </w:rPr>
    </w:lvl>
    <w:lvl w:ilvl="7">
      <w:start w:val="1"/>
      <w:numFmt w:val="bullet"/>
      <w:lvlText w:val="-"/>
      <w:lvlJc w:val="left"/>
      <w:pPr>
        <w:ind w:left="6480" w:firstLine="6120"/>
      </w:pPr>
      <w:rPr>
        <w:rFonts w:ascii="OpenSymbol" w:hAnsi="OpenSymbol" w:cs="OpenSymbol" w:hint="default"/>
        <w:u w:val="none"/>
      </w:rPr>
    </w:lvl>
    <w:lvl w:ilvl="8">
      <w:start w:val="1"/>
      <w:numFmt w:val="bullet"/>
      <w:lvlText w:val="-"/>
      <w:lvlJc w:val="left"/>
      <w:pPr>
        <w:ind w:left="7200" w:firstLine="6840"/>
      </w:pPr>
      <w:rPr>
        <w:rFonts w:ascii="OpenSymbol" w:hAnsi="OpenSymbol" w:cs="OpenSymbol" w:hint="default"/>
        <w:u w:val="none"/>
      </w:rPr>
    </w:lvl>
  </w:abstractNum>
  <w:abstractNum w:abstractNumId="1">
    <w:nsid w:val="563461A2"/>
    <w:multiLevelType w:val="multilevel"/>
    <w:tmpl w:val="A184BC50"/>
    <w:lvl w:ilvl="0">
      <w:start w:val="1"/>
      <w:numFmt w:val="bullet"/>
      <w:lvlText w:val="●"/>
      <w:lvlJc w:val="left"/>
      <w:pPr>
        <w:ind w:left="720" w:firstLine="1080"/>
      </w:pPr>
      <w:rPr>
        <w:rFonts w:ascii="Arial" w:hAnsi="Arial" w:cs="Arial" w:hint="default"/>
        <w:sz w:val="22"/>
        <w:szCs w:val="22"/>
        <w:u w:val="none"/>
      </w:rPr>
    </w:lvl>
    <w:lvl w:ilvl="1">
      <w:start w:val="1"/>
      <w:numFmt w:val="bullet"/>
      <w:lvlText w:val="•"/>
      <w:lvlJc w:val="left"/>
      <w:pPr>
        <w:ind w:left="1440" w:firstLine="2520"/>
      </w:pPr>
      <w:rPr>
        <w:rFonts w:ascii="Arial" w:hAnsi="Arial" w:cs="Arial" w:hint="default"/>
        <w:u w:val="none"/>
      </w:rPr>
    </w:lvl>
    <w:lvl w:ilvl="2">
      <w:start w:val="1"/>
      <w:numFmt w:val="bullet"/>
      <w:lvlText w:val="■"/>
      <w:lvlJc w:val="left"/>
      <w:pPr>
        <w:ind w:left="2160" w:firstLine="3960"/>
      </w:pPr>
      <w:rPr>
        <w:rFonts w:ascii="Arial" w:hAnsi="Arial" w:cs="Arial" w:hint="default"/>
        <w:u w:val="none"/>
      </w:rPr>
    </w:lvl>
    <w:lvl w:ilvl="3">
      <w:start w:val="1"/>
      <w:numFmt w:val="bullet"/>
      <w:lvlText w:val="●"/>
      <w:lvlJc w:val="left"/>
      <w:pPr>
        <w:ind w:left="2880" w:firstLine="5400"/>
      </w:pPr>
      <w:rPr>
        <w:rFonts w:ascii="Arial" w:hAnsi="Arial" w:cs="Arial" w:hint="default"/>
        <w:u w:val="none"/>
      </w:rPr>
    </w:lvl>
    <w:lvl w:ilvl="4">
      <w:start w:val="1"/>
      <w:numFmt w:val="bullet"/>
      <w:lvlText w:val="•"/>
      <w:lvlJc w:val="left"/>
      <w:pPr>
        <w:ind w:left="3600" w:firstLine="6840"/>
      </w:pPr>
      <w:rPr>
        <w:rFonts w:ascii="Arial" w:hAnsi="Arial" w:cs="Arial" w:hint="default"/>
        <w:u w:val="none"/>
      </w:rPr>
    </w:lvl>
    <w:lvl w:ilvl="5">
      <w:start w:val="1"/>
      <w:numFmt w:val="bullet"/>
      <w:lvlText w:val="■"/>
      <w:lvlJc w:val="left"/>
      <w:pPr>
        <w:ind w:left="4320" w:firstLine="8280"/>
      </w:pPr>
      <w:rPr>
        <w:rFonts w:ascii="Arial" w:hAnsi="Arial" w:cs="Arial" w:hint="default"/>
        <w:u w:val="none"/>
      </w:rPr>
    </w:lvl>
    <w:lvl w:ilvl="6">
      <w:start w:val="1"/>
      <w:numFmt w:val="bullet"/>
      <w:lvlText w:val="●"/>
      <w:lvlJc w:val="left"/>
      <w:pPr>
        <w:ind w:left="5040" w:firstLine="9720"/>
      </w:pPr>
      <w:rPr>
        <w:rFonts w:ascii="Arial" w:hAnsi="Arial" w:cs="Arial" w:hint="default"/>
        <w:u w:val="none"/>
      </w:rPr>
    </w:lvl>
    <w:lvl w:ilvl="7">
      <w:start w:val="1"/>
      <w:numFmt w:val="bullet"/>
      <w:lvlText w:val="•"/>
      <w:lvlJc w:val="left"/>
      <w:pPr>
        <w:ind w:left="5760" w:firstLine="11160"/>
      </w:pPr>
      <w:rPr>
        <w:rFonts w:ascii="Arial" w:hAnsi="Arial" w:cs="Arial" w:hint="default"/>
        <w:u w:val="none"/>
      </w:rPr>
    </w:lvl>
    <w:lvl w:ilvl="8">
      <w:start w:val="1"/>
      <w:numFmt w:val="bullet"/>
      <w:lvlText w:val="■"/>
      <w:lvlJc w:val="left"/>
      <w:pPr>
        <w:ind w:left="6480" w:firstLine="12600"/>
      </w:pPr>
      <w:rPr>
        <w:rFonts w:ascii="Arial" w:hAnsi="Arial" w:cs="Arial" w:hint="default"/>
        <w:u w:val="none"/>
      </w:rPr>
    </w:lvl>
  </w:abstractNum>
  <w:abstractNum w:abstractNumId="2">
    <w:nsid w:val="77D2080E"/>
    <w:multiLevelType w:val="multilevel"/>
    <w:tmpl w:val="FC7E3972"/>
    <w:lvl w:ilvl="0">
      <w:start w:val="1"/>
      <w:numFmt w:val="bullet"/>
      <w:lvlText w:val=""/>
      <w:lvlJc w:val="left"/>
      <w:pPr>
        <w:ind w:left="720" w:firstLine="360"/>
      </w:pPr>
      <w:rPr>
        <w:rFonts w:ascii="Wingdings" w:hAnsi="Wingdings" w:cs="Wingdings" w:hint="default"/>
        <w:sz w:val="22"/>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
    <w:nsid w:val="78CB6365"/>
    <w:multiLevelType w:val="multilevel"/>
    <w:tmpl w:val="EF0664B4"/>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4">
    <w:nsid w:val="79C01465"/>
    <w:multiLevelType w:val="multilevel"/>
    <w:tmpl w:val="503A50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0"/>
    <w:footnote w:id="1"/>
  </w:footnotePr>
  <w:endnotePr>
    <w:endnote w:id="0"/>
    <w:endnote w:id="1"/>
  </w:endnotePr>
  <w:compat/>
  <w:rsids>
    <w:rsidRoot w:val="00A60261"/>
    <w:rsid w:val="00603C3A"/>
    <w:rsid w:val="00A60261"/>
    <w:rsid w:val="00F4259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261"/>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
    <w:name w:val="Heading 1"/>
    <w:basedOn w:val="Normal"/>
    <w:next w:val="Normal"/>
    <w:qFormat/>
    <w:rsid w:val="00A60261"/>
    <w:pPr>
      <w:keepNext/>
      <w:spacing w:line="360" w:lineRule="auto"/>
      <w:outlineLvl w:val="0"/>
    </w:pPr>
    <w:rPr>
      <w:b/>
      <w:sz w:val="28"/>
      <w:szCs w:val="28"/>
    </w:rPr>
  </w:style>
  <w:style w:type="paragraph" w:customStyle="1" w:styleId="Heading2">
    <w:name w:val="Heading 2"/>
    <w:basedOn w:val="Normal"/>
    <w:next w:val="Normal"/>
    <w:qFormat/>
    <w:rsid w:val="00A60261"/>
    <w:pPr>
      <w:keepNext/>
      <w:jc w:val="both"/>
      <w:outlineLvl w:val="1"/>
    </w:pPr>
    <w:rPr>
      <w:b/>
      <w:sz w:val="28"/>
      <w:szCs w:val="28"/>
    </w:rPr>
  </w:style>
  <w:style w:type="paragraph" w:customStyle="1" w:styleId="Heading3">
    <w:name w:val="Heading 3"/>
    <w:basedOn w:val="Normal"/>
    <w:next w:val="Normal"/>
    <w:qFormat/>
    <w:rsid w:val="00A60261"/>
    <w:pPr>
      <w:keepNext/>
      <w:keepLines/>
      <w:spacing w:before="280" w:after="80"/>
      <w:outlineLvl w:val="2"/>
    </w:pPr>
    <w:rPr>
      <w:b/>
      <w:sz w:val="28"/>
      <w:szCs w:val="28"/>
    </w:rPr>
  </w:style>
  <w:style w:type="paragraph" w:customStyle="1" w:styleId="Heading4">
    <w:name w:val="Heading 4"/>
    <w:basedOn w:val="Normal"/>
    <w:next w:val="Normal"/>
    <w:qFormat/>
    <w:rsid w:val="00A60261"/>
    <w:pPr>
      <w:keepNext/>
      <w:keepLines/>
      <w:spacing w:before="240" w:after="40"/>
      <w:outlineLvl w:val="3"/>
    </w:pPr>
    <w:rPr>
      <w:b/>
    </w:rPr>
  </w:style>
  <w:style w:type="paragraph" w:customStyle="1" w:styleId="Heading5">
    <w:name w:val="Heading 5"/>
    <w:basedOn w:val="Normal"/>
    <w:next w:val="Normal"/>
    <w:qFormat/>
    <w:rsid w:val="00A60261"/>
    <w:pPr>
      <w:keepNext/>
      <w:keepLines/>
      <w:spacing w:before="220" w:after="40"/>
      <w:outlineLvl w:val="4"/>
    </w:pPr>
    <w:rPr>
      <w:b/>
      <w:sz w:val="22"/>
      <w:szCs w:val="22"/>
    </w:rPr>
  </w:style>
  <w:style w:type="paragraph" w:customStyle="1" w:styleId="Heading6">
    <w:name w:val="Heading 6"/>
    <w:basedOn w:val="Normal"/>
    <w:next w:val="Normal"/>
    <w:qFormat/>
    <w:rsid w:val="00A60261"/>
    <w:pPr>
      <w:keepNext/>
      <w:keepLines/>
      <w:spacing w:before="200" w:after="40"/>
      <w:outlineLvl w:val="5"/>
    </w:pPr>
    <w:rPr>
      <w:b/>
      <w:sz w:val="20"/>
      <w:szCs w:val="20"/>
    </w:rPr>
  </w:style>
  <w:style w:type="character" w:customStyle="1" w:styleId="TextodegloboCar">
    <w:name w:val="Texto de globo Car"/>
    <w:basedOn w:val="Fuentedeprrafopredeter"/>
    <w:link w:val="Textodeglobo"/>
    <w:uiPriority w:val="99"/>
    <w:semiHidden/>
    <w:qFormat/>
    <w:rsid w:val="001E72F3"/>
    <w:rPr>
      <w:rFonts w:ascii="Tahoma" w:hAnsi="Tahoma" w:cs="Tahoma"/>
      <w:sz w:val="16"/>
      <w:szCs w:val="16"/>
    </w:rPr>
  </w:style>
  <w:style w:type="character" w:customStyle="1" w:styleId="EncabezadoCar">
    <w:name w:val="Encabezado Car"/>
    <w:basedOn w:val="Fuentedeprrafopredeter"/>
    <w:link w:val="Header"/>
    <w:uiPriority w:val="99"/>
    <w:qFormat/>
    <w:rsid w:val="001E72F3"/>
  </w:style>
  <w:style w:type="character" w:customStyle="1" w:styleId="PiedepginaCar">
    <w:name w:val="Pie de página Car"/>
    <w:basedOn w:val="Fuentedeprrafopredeter"/>
    <w:link w:val="Footer"/>
    <w:uiPriority w:val="99"/>
    <w:qFormat/>
    <w:rsid w:val="001E72F3"/>
  </w:style>
  <w:style w:type="character" w:customStyle="1" w:styleId="ListLabel1">
    <w:name w:val="ListLabel 1"/>
    <w:qFormat/>
    <w:rsid w:val="00A60261"/>
    <w:rPr>
      <w:rFonts w:ascii="Arial" w:hAnsi="Arial"/>
      <w:sz w:val="22"/>
      <w:u w:val="none"/>
    </w:rPr>
  </w:style>
  <w:style w:type="character" w:customStyle="1" w:styleId="ListLabel2">
    <w:name w:val="ListLabel 2"/>
    <w:qFormat/>
    <w:rsid w:val="00A60261"/>
    <w:rPr>
      <w:u w:val="none"/>
    </w:rPr>
  </w:style>
  <w:style w:type="character" w:customStyle="1" w:styleId="ListLabel3">
    <w:name w:val="ListLabel 3"/>
    <w:qFormat/>
    <w:rsid w:val="00A60261"/>
    <w:rPr>
      <w:u w:val="none"/>
    </w:rPr>
  </w:style>
  <w:style w:type="character" w:customStyle="1" w:styleId="ListLabel4">
    <w:name w:val="ListLabel 4"/>
    <w:qFormat/>
    <w:rsid w:val="00A60261"/>
    <w:rPr>
      <w:u w:val="none"/>
    </w:rPr>
  </w:style>
  <w:style w:type="character" w:customStyle="1" w:styleId="ListLabel5">
    <w:name w:val="ListLabel 5"/>
    <w:qFormat/>
    <w:rsid w:val="00A60261"/>
    <w:rPr>
      <w:u w:val="none"/>
    </w:rPr>
  </w:style>
  <w:style w:type="character" w:customStyle="1" w:styleId="ListLabel6">
    <w:name w:val="ListLabel 6"/>
    <w:qFormat/>
    <w:rsid w:val="00A60261"/>
    <w:rPr>
      <w:u w:val="none"/>
    </w:rPr>
  </w:style>
  <w:style w:type="character" w:customStyle="1" w:styleId="ListLabel7">
    <w:name w:val="ListLabel 7"/>
    <w:qFormat/>
    <w:rsid w:val="00A60261"/>
    <w:rPr>
      <w:u w:val="none"/>
    </w:rPr>
  </w:style>
  <w:style w:type="character" w:customStyle="1" w:styleId="ListLabel8">
    <w:name w:val="ListLabel 8"/>
    <w:qFormat/>
    <w:rsid w:val="00A60261"/>
    <w:rPr>
      <w:u w:val="none"/>
    </w:rPr>
  </w:style>
  <w:style w:type="character" w:customStyle="1" w:styleId="ListLabel9">
    <w:name w:val="ListLabel 9"/>
    <w:qFormat/>
    <w:rsid w:val="00A60261"/>
    <w:rPr>
      <w:u w:val="none"/>
    </w:rPr>
  </w:style>
  <w:style w:type="character" w:customStyle="1" w:styleId="ListLabel10">
    <w:name w:val="ListLabel 10"/>
    <w:qFormat/>
    <w:rsid w:val="00A60261"/>
    <w:rPr>
      <w:rFonts w:ascii="Arial" w:hAnsi="Arial"/>
      <w:sz w:val="22"/>
      <w:u w:val="none"/>
    </w:rPr>
  </w:style>
  <w:style w:type="character" w:customStyle="1" w:styleId="ListLabel11">
    <w:name w:val="ListLabel 11"/>
    <w:qFormat/>
    <w:rsid w:val="00A60261"/>
    <w:rPr>
      <w:u w:val="none"/>
    </w:rPr>
  </w:style>
  <w:style w:type="character" w:customStyle="1" w:styleId="ListLabel12">
    <w:name w:val="ListLabel 12"/>
    <w:qFormat/>
    <w:rsid w:val="00A60261"/>
    <w:rPr>
      <w:u w:val="none"/>
    </w:rPr>
  </w:style>
  <w:style w:type="character" w:customStyle="1" w:styleId="ListLabel13">
    <w:name w:val="ListLabel 13"/>
    <w:qFormat/>
    <w:rsid w:val="00A60261"/>
    <w:rPr>
      <w:u w:val="none"/>
    </w:rPr>
  </w:style>
  <w:style w:type="character" w:customStyle="1" w:styleId="ListLabel14">
    <w:name w:val="ListLabel 14"/>
    <w:qFormat/>
    <w:rsid w:val="00A60261"/>
    <w:rPr>
      <w:u w:val="none"/>
    </w:rPr>
  </w:style>
  <w:style w:type="character" w:customStyle="1" w:styleId="ListLabel15">
    <w:name w:val="ListLabel 15"/>
    <w:qFormat/>
    <w:rsid w:val="00A60261"/>
    <w:rPr>
      <w:u w:val="none"/>
    </w:rPr>
  </w:style>
  <w:style w:type="character" w:customStyle="1" w:styleId="ListLabel16">
    <w:name w:val="ListLabel 16"/>
    <w:qFormat/>
    <w:rsid w:val="00A60261"/>
    <w:rPr>
      <w:u w:val="none"/>
    </w:rPr>
  </w:style>
  <w:style w:type="character" w:customStyle="1" w:styleId="ListLabel17">
    <w:name w:val="ListLabel 17"/>
    <w:qFormat/>
    <w:rsid w:val="00A60261"/>
    <w:rPr>
      <w:u w:val="none"/>
    </w:rPr>
  </w:style>
  <w:style w:type="character" w:customStyle="1" w:styleId="ListLabel18">
    <w:name w:val="ListLabel 18"/>
    <w:qFormat/>
    <w:rsid w:val="00A60261"/>
    <w:rPr>
      <w:u w:val="none"/>
    </w:rPr>
  </w:style>
  <w:style w:type="character" w:customStyle="1" w:styleId="ListLabel19">
    <w:name w:val="ListLabel 19"/>
    <w:qFormat/>
    <w:rsid w:val="00A60261"/>
    <w:rPr>
      <w:u w:val="none"/>
    </w:rPr>
  </w:style>
  <w:style w:type="character" w:customStyle="1" w:styleId="ListLabel20">
    <w:name w:val="ListLabel 20"/>
    <w:qFormat/>
    <w:rsid w:val="00A60261"/>
    <w:rPr>
      <w:u w:val="none"/>
    </w:rPr>
  </w:style>
  <w:style w:type="character" w:customStyle="1" w:styleId="ListLabel21">
    <w:name w:val="ListLabel 21"/>
    <w:qFormat/>
    <w:rsid w:val="00A60261"/>
    <w:rPr>
      <w:u w:val="none"/>
    </w:rPr>
  </w:style>
  <w:style w:type="character" w:customStyle="1" w:styleId="ListLabel22">
    <w:name w:val="ListLabel 22"/>
    <w:qFormat/>
    <w:rsid w:val="00A60261"/>
    <w:rPr>
      <w:u w:val="none"/>
    </w:rPr>
  </w:style>
  <w:style w:type="character" w:customStyle="1" w:styleId="ListLabel23">
    <w:name w:val="ListLabel 23"/>
    <w:qFormat/>
    <w:rsid w:val="00A60261"/>
    <w:rPr>
      <w:u w:val="none"/>
    </w:rPr>
  </w:style>
  <w:style w:type="character" w:customStyle="1" w:styleId="ListLabel24">
    <w:name w:val="ListLabel 24"/>
    <w:qFormat/>
    <w:rsid w:val="00A60261"/>
    <w:rPr>
      <w:u w:val="none"/>
    </w:rPr>
  </w:style>
  <w:style w:type="character" w:customStyle="1" w:styleId="ListLabel25">
    <w:name w:val="ListLabel 25"/>
    <w:qFormat/>
    <w:rsid w:val="00A60261"/>
    <w:rPr>
      <w:u w:val="none"/>
    </w:rPr>
  </w:style>
  <w:style w:type="character" w:customStyle="1" w:styleId="ListLabel26">
    <w:name w:val="ListLabel 26"/>
    <w:qFormat/>
    <w:rsid w:val="00A60261"/>
    <w:rPr>
      <w:u w:val="none"/>
    </w:rPr>
  </w:style>
  <w:style w:type="character" w:customStyle="1" w:styleId="ListLabel27">
    <w:name w:val="ListLabel 27"/>
    <w:qFormat/>
    <w:rsid w:val="00A60261"/>
    <w:rPr>
      <w:u w:val="none"/>
    </w:rPr>
  </w:style>
  <w:style w:type="character" w:customStyle="1" w:styleId="ListLabel28">
    <w:name w:val="ListLabel 28"/>
    <w:qFormat/>
    <w:rsid w:val="00A60261"/>
    <w:rPr>
      <w:rFonts w:eastAsia="Arial" w:cs="Arial"/>
      <w:sz w:val="22"/>
      <w:szCs w:val="22"/>
      <w:u w:val="none"/>
    </w:rPr>
  </w:style>
  <w:style w:type="character" w:customStyle="1" w:styleId="ListLabel29">
    <w:name w:val="ListLabel 29"/>
    <w:qFormat/>
    <w:rsid w:val="00A60261"/>
    <w:rPr>
      <w:rFonts w:eastAsia="Arial" w:cs="Arial"/>
      <w:u w:val="none"/>
    </w:rPr>
  </w:style>
  <w:style w:type="character" w:customStyle="1" w:styleId="ListLabel30">
    <w:name w:val="ListLabel 30"/>
    <w:qFormat/>
    <w:rsid w:val="00A60261"/>
    <w:rPr>
      <w:rFonts w:eastAsia="Arial" w:cs="Arial"/>
      <w:u w:val="none"/>
    </w:rPr>
  </w:style>
  <w:style w:type="character" w:customStyle="1" w:styleId="ListLabel31">
    <w:name w:val="ListLabel 31"/>
    <w:qFormat/>
    <w:rsid w:val="00A60261"/>
    <w:rPr>
      <w:rFonts w:eastAsia="Arial" w:cs="Arial"/>
      <w:u w:val="none"/>
    </w:rPr>
  </w:style>
  <w:style w:type="character" w:customStyle="1" w:styleId="ListLabel32">
    <w:name w:val="ListLabel 32"/>
    <w:qFormat/>
    <w:rsid w:val="00A60261"/>
    <w:rPr>
      <w:rFonts w:eastAsia="Arial" w:cs="Arial"/>
      <w:u w:val="none"/>
    </w:rPr>
  </w:style>
  <w:style w:type="character" w:customStyle="1" w:styleId="ListLabel33">
    <w:name w:val="ListLabel 33"/>
    <w:qFormat/>
    <w:rsid w:val="00A60261"/>
    <w:rPr>
      <w:rFonts w:eastAsia="Arial" w:cs="Arial"/>
      <w:u w:val="none"/>
    </w:rPr>
  </w:style>
  <w:style w:type="character" w:customStyle="1" w:styleId="ListLabel34">
    <w:name w:val="ListLabel 34"/>
    <w:qFormat/>
    <w:rsid w:val="00A60261"/>
    <w:rPr>
      <w:rFonts w:eastAsia="Arial" w:cs="Arial"/>
      <w:u w:val="none"/>
    </w:rPr>
  </w:style>
  <w:style w:type="character" w:customStyle="1" w:styleId="ListLabel35">
    <w:name w:val="ListLabel 35"/>
    <w:qFormat/>
    <w:rsid w:val="00A60261"/>
    <w:rPr>
      <w:rFonts w:eastAsia="Arial" w:cs="Arial"/>
      <w:u w:val="none"/>
    </w:rPr>
  </w:style>
  <w:style w:type="character" w:customStyle="1" w:styleId="ListLabel36">
    <w:name w:val="ListLabel 36"/>
    <w:qFormat/>
    <w:rsid w:val="00A60261"/>
    <w:rPr>
      <w:rFonts w:eastAsia="Arial" w:cs="Arial"/>
      <w:u w:val="none"/>
    </w:rPr>
  </w:style>
  <w:style w:type="character" w:customStyle="1" w:styleId="EnlacedeInternet">
    <w:name w:val="Enlace de Internet"/>
    <w:rsid w:val="00A60261"/>
    <w:rPr>
      <w:color w:val="000080"/>
      <w:u w:val="single"/>
    </w:rPr>
  </w:style>
  <w:style w:type="character" w:customStyle="1" w:styleId="Caracteresdenotaalpie">
    <w:name w:val="Caracteres de nota al pie"/>
    <w:qFormat/>
    <w:rsid w:val="00A60261"/>
  </w:style>
  <w:style w:type="character" w:customStyle="1" w:styleId="Ancladenotaalpie">
    <w:name w:val="Ancla de nota al pie"/>
    <w:rsid w:val="00A60261"/>
    <w:rPr>
      <w:vertAlign w:val="superscript"/>
    </w:rPr>
  </w:style>
  <w:style w:type="character" w:customStyle="1" w:styleId="Ancladenotafinal">
    <w:name w:val="Ancla de nota final"/>
    <w:rsid w:val="00A60261"/>
    <w:rPr>
      <w:vertAlign w:val="superscript"/>
    </w:rPr>
  </w:style>
  <w:style w:type="character" w:customStyle="1" w:styleId="Caracteresdenotafinal">
    <w:name w:val="Caracteres de nota final"/>
    <w:qFormat/>
    <w:rsid w:val="00A60261"/>
  </w:style>
  <w:style w:type="character" w:customStyle="1" w:styleId="ListLabel37">
    <w:name w:val="ListLabel 37"/>
    <w:qFormat/>
    <w:rsid w:val="00A60261"/>
    <w:rPr>
      <w:rFonts w:ascii="Arial" w:hAnsi="Arial" w:cs="Wingdings"/>
      <w:sz w:val="22"/>
      <w:u w:val="none"/>
    </w:rPr>
  </w:style>
  <w:style w:type="character" w:customStyle="1" w:styleId="ListLabel38">
    <w:name w:val="ListLabel 38"/>
    <w:qFormat/>
    <w:rsid w:val="00A60261"/>
    <w:rPr>
      <w:rFonts w:cs="Wingdings 2"/>
      <w:u w:val="none"/>
    </w:rPr>
  </w:style>
  <w:style w:type="character" w:customStyle="1" w:styleId="ListLabel39">
    <w:name w:val="ListLabel 39"/>
    <w:qFormat/>
    <w:rsid w:val="00A60261"/>
    <w:rPr>
      <w:rFonts w:cs="OpenSymbol"/>
      <w:u w:val="none"/>
    </w:rPr>
  </w:style>
  <w:style w:type="character" w:customStyle="1" w:styleId="ListLabel40">
    <w:name w:val="ListLabel 40"/>
    <w:qFormat/>
    <w:rsid w:val="00A60261"/>
    <w:rPr>
      <w:rFonts w:cs="Wingdings"/>
      <w:u w:val="none"/>
    </w:rPr>
  </w:style>
  <w:style w:type="character" w:customStyle="1" w:styleId="ListLabel41">
    <w:name w:val="ListLabel 41"/>
    <w:qFormat/>
    <w:rsid w:val="00A60261"/>
    <w:rPr>
      <w:rFonts w:cs="Wingdings 2"/>
      <w:u w:val="none"/>
    </w:rPr>
  </w:style>
  <w:style w:type="character" w:customStyle="1" w:styleId="ListLabel42">
    <w:name w:val="ListLabel 42"/>
    <w:qFormat/>
    <w:rsid w:val="00A60261"/>
    <w:rPr>
      <w:rFonts w:cs="OpenSymbol"/>
      <w:u w:val="none"/>
    </w:rPr>
  </w:style>
  <w:style w:type="character" w:customStyle="1" w:styleId="ListLabel43">
    <w:name w:val="ListLabel 43"/>
    <w:qFormat/>
    <w:rsid w:val="00A60261"/>
    <w:rPr>
      <w:rFonts w:cs="Wingdings"/>
      <w:u w:val="none"/>
    </w:rPr>
  </w:style>
  <w:style w:type="character" w:customStyle="1" w:styleId="ListLabel44">
    <w:name w:val="ListLabel 44"/>
    <w:qFormat/>
    <w:rsid w:val="00A60261"/>
    <w:rPr>
      <w:rFonts w:cs="Wingdings 2"/>
      <w:u w:val="none"/>
    </w:rPr>
  </w:style>
  <w:style w:type="character" w:customStyle="1" w:styleId="ListLabel45">
    <w:name w:val="ListLabel 45"/>
    <w:qFormat/>
    <w:rsid w:val="00A60261"/>
    <w:rPr>
      <w:rFonts w:cs="OpenSymbol"/>
      <w:u w:val="none"/>
    </w:rPr>
  </w:style>
  <w:style w:type="character" w:customStyle="1" w:styleId="ListLabel46">
    <w:name w:val="ListLabel 46"/>
    <w:qFormat/>
    <w:rsid w:val="00A60261"/>
    <w:rPr>
      <w:rFonts w:ascii="Arial" w:hAnsi="Arial" w:cs="OpenSymbol"/>
      <w:sz w:val="22"/>
      <w:u w:val="none"/>
    </w:rPr>
  </w:style>
  <w:style w:type="character" w:customStyle="1" w:styleId="ListLabel47">
    <w:name w:val="ListLabel 47"/>
    <w:qFormat/>
    <w:rsid w:val="00A60261"/>
    <w:rPr>
      <w:rFonts w:cs="OpenSymbol"/>
      <w:u w:val="none"/>
    </w:rPr>
  </w:style>
  <w:style w:type="character" w:customStyle="1" w:styleId="ListLabel48">
    <w:name w:val="ListLabel 48"/>
    <w:qFormat/>
    <w:rsid w:val="00A60261"/>
    <w:rPr>
      <w:rFonts w:cs="OpenSymbol"/>
      <w:u w:val="none"/>
    </w:rPr>
  </w:style>
  <w:style w:type="character" w:customStyle="1" w:styleId="ListLabel49">
    <w:name w:val="ListLabel 49"/>
    <w:qFormat/>
    <w:rsid w:val="00A60261"/>
    <w:rPr>
      <w:rFonts w:cs="OpenSymbol"/>
      <w:u w:val="none"/>
    </w:rPr>
  </w:style>
  <w:style w:type="character" w:customStyle="1" w:styleId="ListLabel50">
    <w:name w:val="ListLabel 50"/>
    <w:qFormat/>
    <w:rsid w:val="00A60261"/>
    <w:rPr>
      <w:rFonts w:cs="OpenSymbol"/>
      <w:u w:val="none"/>
    </w:rPr>
  </w:style>
  <w:style w:type="character" w:customStyle="1" w:styleId="ListLabel51">
    <w:name w:val="ListLabel 51"/>
    <w:qFormat/>
    <w:rsid w:val="00A60261"/>
    <w:rPr>
      <w:rFonts w:cs="OpenSymbol"/>
      <w:u w:val="none"/>
    </w:rPr>
  </w:style>
  <w:style w:type="character" w:customStyle="1" w:styleId="ListLabel52">
    <w:name w:val="ListLabel 52"/>
    <w:qFormat/>
    <w:rsid w:val="00A60261"/>
    <w:rPr>
      <w:rFonts w:cs="OpenSymbol"/>
      <w:u w:val="none"/>
    </w:rPr>
  </w:style>
  <w:style w:type="character" w:customStyle="1" w:styleId="ListLabel53">
    <w:name w:val="ListLabel 53"/>
    <w:qFormat/>
    <w:rsid w:val="00A60261"/>
    <w:rPr>
      <w:rFonts w:cs="OpenSymbol"/>
      <w:u w:val="none"/>
    </w:rPr>
  </w:style>
  <w:style w:type="character" w:customStyle="1" w:styleId="ListLabel54">
    <w:name w:val="ListLabel 54"/>
    <w:qFormat/>
    <w:rsid w:val="00A60261"/>
    <w:rPr>
      <w:rFonts w:cs="OpenSymbol"/>
      <w:u w:val="none"/>
    </w:rPr>
  </w:style>
  <w:style w:type="character" w:customStyle="1" w:styleId="ListLabel55">
    <w:name w:val="ListLabel 55"/>
    <w:qFormat/>
    <w:rsid w:val="00A60261"/>
    <w:rPr>
      <w:u w:val="none"/>
    </w:rPr>
  </w:style>
  <w:style w:type="character" w:customStyle="1" w:styleId="ListLabel56">
    <w:name w:val="ListLabel 56"/>
    <w:qFormat/>
    <w:rsid w:val="00A60261"/>
    <w:rPr>
      <w:u w:val="none"/>
    </w:rPr>
  </w:style>
  <w:style w:type="character" w:customStyle="1" w:styleId="ListLabel57">
    <w:name w:val="ListLabel 57"/>
    <w:qFormat/>
    <w:rsid w:val="00A60261"/>
    <w:rPr>
      <w:u w:val="none"/>
    </w:rPr>
  </w:style>
  <w:style w:type="character" w:customStyle="1" w:styleId="ListLabel58">
    <w:name w:val="ListLabel 58"/>
    <w:qFormat/>
    <w:rsid w:val="00A60261"/>
    <w:rPr>
      <w:u w:val="none"/>
    </w:rPr>
  </w:style>
  <w:style w:type="character" w:customStyle="1" w:styleId="ListLabel59">
    <w:name w:val="ListLabel 59"/>
    <w:qFormat/>
    <w:rsid w:val="00A60261"/>
    <w:rPr>
      <w:u w:val="none"/>
    </w:rPr>
  </w:style>
  <w:style w:type="character" w:customStyle="1" w:styleId="ListLabel60">
    <w:name w:val="ListLabel 60"/>
    <w:qFormat/>
    <w:rsid w:val="00A60261"/>
    <w:rPr>
      <w:u w:val="none"/>
    </w:rPr>
  </w:style>
  <w:style w:type="character" w:customStyle="1" w:styleId="ListLabel61">
    <w:name w:val="ListLabel 61"/>
    <w:qFormat/>
    <w:rsid w:val="00A60261"/>
    <w:rPr>
      <w:u w:val="none"/>
    </w:rPr>
  </w:style>
  <w:style w:type="character" w:customStyle="1" w:styleId="ListLabel62">
    <w:name w:val="ListLabel 62"/>
    <w:qFormat/>
    <w:rsid w:val="00A60261"/>
    <w:rPr>
      <w:u w:val="none"/>
    </w:rPr>
  </w:style>
  <w:style w:type="character" w:customStyle="1" w:styleId="ListLabel63">
    <w:name w:val="ListLabel 63"/>
    <w:qFormat/>
    <w:rsid w:val="00A60261"/>
    <w:rPr>
      <w:u w:val="none"/>
    </w:rPr>
  </w:style>
  <w:style w:type="character" w:customStyle="1" w:styleId="ListLabel64">
    <w:name w:val="ListLabel 64"/>
    <w:qFormat/>
    <w:rsid w:val="00A60261"/>
    <w:rPr>
      <w:rFonts w:cs="Arial"/>
      <w:sz w:val="22"/>
      <w:szCs w:val="22"/>
      <w:u w:val="none"/>
    </w:rPr>
  </w:style>
  <w:style w:type="character" w:customStyle="1" w:styleId="ListLabel65">
    <w:name w:val="ListLabel 65"/>
    <w:qFormat/>
    <w:rsid w:val="00A60261"/>
    <w:rPr>
      <w:rFonts w:cs="Arial"/>
      <w:u w:val="none"/>
    </w:rPr>
  </w:style>
  <w:style w:type="character" w:customStyle="1" w:styleId="ListLabel66">
    <w:name w:val="ListLabel 66"/>
    <w:qFormat/>
    <w:rsid w:val="00A60261"/>
    <w:rPr>
      <w:rFonts w:cs="Arial"/>
      <w:u w:val="none"/>
    </w:rPr>
  </w:style>
  <w:style w:type="character" w:customStyle="1" w:styleId="ListLabel67">
    <w:name w:val="ListLabel 67"/>
    <w:qFormat/>
    <w:rsid w:val="00A60261"/>
    <w:rPr>
      <w:rFonts w:cs="Arial"/>
      <w:u w:val="none"/>
    </w:rPr>
  </w:style>
  <w:style w:type="character" w:customStyle="1" w:styleId="ListLabel68">
    <w:name w:val="ListLabel 68"/>
    <w:qFormat/>
    <w:rsid w:val="00A60261"/>
    <w:rPr>
      <w:rFonts w:cs="Arial"/>
      <w:u w:val="none"/>
    </w:rPr>
  </w:style>
  <w:style w:type="character" w:customStyle="1" w:styleId="ListLabel69">
    <w:name w:val="ListLabel 69"/>
    <w:qFormat/>
    <w:rsid w:val="00A60261"/>
    <w:rPr>
      <w:rFonts w:cs="Arial"/>
      <w:u w:val="none"/>
    </w:rPr>
  </w:style>
  <w:style w:type="character" w:customStyle="1" w:styleId="ListLabel70">
    <w:name w:val="ListLabel 70"/>
    <w:qFormat/>
    <w:rsid w:val="00A60261"/>
    <w:rPr>
      <w:rFonts w:cs="Arial"/>
      <w:u w:val="none"/>
    </w:rPr>
  </w:style>
  <w:style w:type="character" w:customStyle="1" w:styleId="ListLabel71">
    <w:name w:val="ListLabel 71"/>
    <w:qFormat/>
    <w:rsid w:val="00A60261"/>
    <w:rPr>
      <w:rFonts w:cs="Arial"/>
      <w:u w:val="none"/>
    </w:rPr>
  </w:style>
  <w:style w:type="character" w:customStyle="1" w:styleId="ListLabel72">
    <w:name w:val="ListLabel 72"/>
    <w:qFormat/>
    <w:rsid w:val="00A60261"/>
    <w:rPr>
      <w:rFonts w:cs="Arial"/>
      <w:u w:val="none"/>
    </w:rPr>
  </w:style>
  <w:style w:type="paragraph" w:styleId="Ttulo">
    <w:name w:val="Title"/>
    <w:basedOn w:val="Normal"/>
    <w:next w:val="Textoindependiente"/>
    <w:qFormat/>
    <w:rsid w:val="00A60261"/>
    <w:pPr>
      <w:jc w:val="center"/>
    </w:pPr>
    <w:rPr>
      <w:rFonts w:ascii="Arial" w:eastAsia="Arial" w:hAnsi="Arial" w:cs="Arial"/>
      <w:b/>
      <w:sz w:val="22"/>
      <w:szCs w:val="22"/>
    </w:rPr>
  </w:style>
  <w:style w:type="paragraph" w:styleId="Textoindependiente">
    <w:name w:val="Body Text"/>
    <w:basedOn w:val="Normal"/>
    <w:rsid w:val="00A60261"/>
    <w:pPr>
      <w:spacing w:after="140" w:line="288" w:lineRule="auto"/>
    </w:pPr>
  </w:style>
  <w:style w:type="paragraph" w:styleId="Lista">
    <w:name w:val="List"/>
    <w:basedOn w:val="Textoindependiente"/>
    <w:rsid w:val="00A60261"/>
    <w:rPr>
      <w:rFonts w:cs="Arial"/>
    </w:rPr>
  </w:style>
  <w:style w:type="paragraph" w:customStyle="1" w:styleId="Caption">
    <w:name w:val="Caption"/>
    <w:basedOn w:val="Normal"/>
    <w:qFormat/>
    <w:rsid w:val="00A60261"/>
    <w:pPr>
      <w:suppressLineNumbers/>
      <w:spacing w:before="120" w:after="120"/>
    </w:pPr>
    <w:rPr>
      <w:rFonts w:cs="Arial"/>
      <w:i/>
      <w:iCs/>
    </w:rPr>
  </w:style>
  <w:style w:type="paragraph" w:customStyle="1" w:styleId="ndice">
    <w:name w:val="Índice"/>
    <w:basedOn w:val="Normal"/>
    <w:qFormat/>
    <w:rsid w:val="00A60261"/>
    <w:pPr>
      <w:suppressLineNumbers/>
    </w:pPr>
    <w:rPr>
      <w:rFonts w:cs="Arial"/>
    </w:rPr>
  </w:style>
  <w:style w:type="paragraph" w:styleId="Subttulo">
    <w:name w:val="Subtitle"/>
    <w:basedOn w:val="Normal"/>
    <w:next w:val="Normal"/>
    <w:qFormat/>
    <w:rsid w:val="00A60261"/>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qFormat/>
    <w:rsid w:val="001E72F3"/>
    <w:rPr>
      <w:rFonts w:ascii="Tahoma" w:hAnsi="Tahoma" w:cs="Tahoma"/>
      <w:sz w:val="16"/>
      <w:szCs w:val="16"/>
    </w:rPr>
  </w:style>
  <w:style w:type="paragraph" w:customStyle="1" w:styleId="Header">
    <w:name w:val="Header"/>
    <w:basedOn w:val="Normal"/>
    <w:link w:val="EncabezadoCar"/>
    <w:uiPriority w:val="99"/>
    <w:unhideWhenUsed/>
    <w:rsid w:val="001E72F3"/>
    <w:pPr>
      <w:tabs>
        <w:tab w:val="center" w:pos="4252"/>
        <w:tab w:val="right" w:pos="8504"/>
      </w:tabs>
    </w:pPr>
  </w:style>
  <w:style w:type="paragraph" w:customStyle="1" w:styleId="Footer">
    <w:name w:val="Footer"/>
    <w:basedOn w:val="Normal"/>
    <w:link w:val="PiedepginaCar"/>
    <w:uiPriority w:val="99"/>
    <w:unhideWhenUsed/>
    <w:rsid w:val="001E72F3"/>
    <w:pPr>
      <w:tabs>
        <w:tab w:val="center" w:pos="4252"/>
        <w:tab w:val="right" w:pos="8504"/>
      </w:tabs>
    </w:pPr>
  </w:style>
  <w:style w:type="paragraph" w:customStyle="1" w:styleId="FootnoteText">
    <w:name w:val="Footnote Text"/>
    <w:basedOn w:val="Normal"/>
    <w:rsid w:val="00A60261"/>
  </w:style>
  <w:style w:type="table" w:customStyle="1" w:styleId="TableNormal">
    <w:name w:val="Table Normal"/>
    <w:rsid w:val="00A60261"/>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ongresoresidenciajvg@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ongresoresidenciajvg@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gresoresidenciajvg@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ongresoresidenciajvg@gmail.com" TargetMode="External"/><Relationship Id="rId4" Type="http://schemas.openxmlformats.org/officeDocument/2006/relationships/webSettings" Target="webSettings.xml"/><Relationship Id="rId9" Type="http://schemas.openxmlformats.org/officeDocument/2006/relationships/hyperlink" Target="mailto:congresoresidenciajvg@gmail.com" TargetMode="External"/><Relationship Id="rId14" Type="http://schemas.openxmlformats.org/officeDocument/2006/relationships/hyperlink" Target="https://goo.gl/forms/2l1LbM2Cl1zNQ5z7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1758</Words>
  <Characters>9671</Characters>
  <Application>Microsoft Office Word</Application>
  <DocSecurity>0</DocSecurity>
  <Lines>80</Lines>
  <Paragraphs>22</Paragraphs>
  <ScaleCrop>false</ScaleCrop>
  <Company>.</Company>
  <LinksUpToDate>false</LinksUpToDate>
  <CharactersWithSpaces>11407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cseoane</dc:creator>
  <dc:description/>
  <cp:lastModifiedBy>cseoane</cp:lastModifiedBy>
  <cp:revision>2</cp:revision>
  <dcterms:created xsi:type="dcterms:W3CDTF">2017-05-02T15:20:00Z</dcterms:created>
  <dcterms:modified xsi:type="dcterms:W3CDTF">2017-05-02T15:20:00Z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