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ED9" w:rsidRDefault="00E82ED9" w:rsidP="00E82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FranklinGothic-Medium" w:hAnsi="FranklinGothic-Medium" w:cs="FranklinGothic-Medium"/>
          <w:sz w:val="24"/>
          <w:szCs w:val="24"/>
          <w:lang w:val="es-AR"/>
        </w:rPr>
      </w:pPr>
    </w:p>
    <w:p w:rsidR="00E82ED9" w:rsidRPr="00E82ED9" w:rsidRDefault="00E82ED9" w:rsidP="00E82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FranklinGothic-Medium" w:hAnsi="FranklinGothic-Medium" w:cs="FranklinGothic-Medium"/>
          <w:sz w:val="28"/>
          <w:szCs w:val="28"/>
          <w:lang w:val="es-AR"/>
        </w:rPr>
      </w:pPr>
    </w:p>
    <w:p w:rsidR="00E82ED9" w:rsidRPr="00E82ED9" w:rsidRDefault="00E82ED9" w:rsidP="00E82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Franklin Gothic Medium" w:hAnsi="Franklin Gothic Medium" w:cs="FranklinGothic-Heavy"/>
          <w:sz w:val="28"/>
          <w:szCs w:val="28"/>
        </w:rPr>
      </w:pPr>
      <w:r w:rsidRPr="00E82ED9">
        <w:rPr>
          <w:rFonts w:ascii="Franklin Gothic Medium" w:hAnsi="Franklin Gothic Medium" w:cs="FranklinGothic-Heavy"/>
          <w:sz w:val="28"/>
          <w:szCs w:val="28"/>
        </w:rPr>
        <w:t>TELESCOPI Argentina</w:t>
      </w:r>
    </w:p>
    <w:p w:rsidR="00E82ED9" w:rsidRPr="00E82ED9" w:rsidRDefault="00E82ED9" w:rsidP="00E82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Franklin Gothic Medium" w:hAnsi="Franklin Gothic Medium" w:cs="FranklinGothic-Heavy"/>
          <w:sz w:val="28"/>
          <w:szCs w:val="28"/>
        </w:rPr>
      </w:pPr>
      <w:r w:rsidRPr="00E82ED9">
        <w:rPr>
          <w:rFonts w:ascii="Franklin Gothic Medium" w:hAnsi="Franklin Gothic Medium" w:cs="FranklinGothic-Heavy"/>
          <w:sz w:val="28"/>
          <w:szCs w:val="28"/>
        </w:rPr>
        <w:t>CONVOCATORIA DE BUENAS PRÁCTICAS EN DIRECCIÓN ESTRATEGICA UNIVERSITARIA</w:t>
      </w:r>
    </w:p>
    <w:p w:rsidR="00E82ED9" w:rsidRPr="00E82ED9" w:rsidRDefault="00E82ED9" w:rsidP="00E82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Franklin Gothic Medium" w:hAnsi="Franklin Gothic Medium" w:cs="FranklinGothic-Heavy"/>
          <w:sz w:val="28"/>
          <w:szCs w:val="28"/>
        </w:rPr>
      </w:pPr>
      <w:r w:rsidRPr="00E82ED9">
        <w:rPr>
          <w:rFonts w:ascii="Franklin Gothic Medium" w:hAnsi="Franklin Gothic Medium" w:cs="FranklinGothic-Heavy"/>
          <w:sz w:val="28"/>
          <w:szCs w:val="28"/>
        </w:rPr>
        <w:t>AÑO 2018, a 100 años de la Reforma universitaria</w:t>
      </w:r>
    </w:p>
    <w:p w:rsidR="00E82ED9" w:rsidRPr="00E82ED9" w:rsidRDefault="00E82ED9" w:rsidP="00E82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Heavy"/>
          <w:b/>
          <w:sz w:val="30"/>
          <w:szCs w:val="30"/>
        </w:rPr>
      </w:pPr>
    </w:p>
    <w:p w:rsidR="00E82ED9" w:rsidRDefault="00E82ED9" w:rsidP="00E82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FranklinGothic-Medium" w:hAnsi="FranklinGothic-Medium" w:cs="FranklinGothic-Medium"/>
          <w:sz w:val="24"/>
          <w:szCs w:val="24"/>
          <w:lang w:val="es-AR"/>
        </w:rPr>
      </w:pPr>
    </w:p>
    <w:p w:rsidR="00E82ED9" w:rsidRDefault="00E82ED9" w:rsidP="00C641C1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Heavy"/>
          <w:b/>
          <w:sz w:val="30"/>
          <w:szCs w:val="30"/>
        </w:rPr>
      </w:pPr>
    </w:p>
    <w:p w:rsidR="00E82ED9" w:rsidRDefault="00E82ED9" w:rsidP="00C641C1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Heavy"/>
          <w:b/>
          <w:sz w:val="30"/>
          <w:szCs w:val="30"/>
        </w:rPr>
      </w:pPr>
    </w:p>
    <w:p w:rsidR="00E82ED9" w:rsidRPr="00E82ED9" w:rsidRDefault="00E82ED9" w:rsidP="00E82ED9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Heavy"/>
          <w:b/>
          <w:sz w:val="30"/>
          <w:szCs w:val="30"/>
        </w:rPr>
      </w:pPr>
      <w:r w:rsidRPr="00E82ED9">
        <w:rPr>
          <w:rFonts w:ascii="Franklin Gothic Medium" w:hAnsi="Franklin Gothic Medium" w:cs="FranklinGothic-Heavy"/>
          <w:b/>
          <w:sz w:val="30"/>
          <w:szCs w:val="30"/>
        </w:rPr>
        <w:t>C</w:t>
      </w:r>
      <w:r>
        <w:rPr>
          <w:rFonts w:ascii="Franklin Gothic Medium" w:hAnsi="Franklin Gothic Medium" w:cs="FranklinGothic-Heavy"/>
          <w:b/>
          <w:sz w:val="30"/>
          <w:szCs w:val="30"/>
        </w:rPr>
        <w:t>ONTEXTO</w:t>
      </w:r>
    </w:p>
    <w:p w:rsid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Heavy"/>
          <w:b/>
          <w:sz w:val="30"/>
          <w:szCs w:val="30"/>
        </w:rPr>
      </w:pP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proofErr w:type="spellStart"/>
      <w:r w:rsidRPr="00E82ED9">
        <w:rPr>
          <w:rFonts w:ascii="Franklin Gothic Medium" w:hAnsi="Franklin Gothic Medium" w:cs="FranklinGothic-Book"/>
          <w:sz w:val="24"/>
          <w:szCs w:val="24"/>
        </w:rPr>
        <w:t>Telescopi</w:t>
      </w:r>
      <w:proofErr w:type="spellEnd"/>
      <w:r w:rsidRPr="00E82ED9">
        <w:rPr>
          <w:rFonts w:ascii="Franklin Gothic Medium" w:hAnsi="Franklin Gothic Medium" w:cs="FranklinGothic-Book"/>
          <w:sz w:val="24"/>
          <w:szCs w:val="24"/>
        </w:rPr>
        <w:t xml:space="preserve">   Argentina–perteneciente  a  la  Red  de  Observatorios  de  Buenas  Prácticas  de Dirección Estratégica Universitaria en Latinoamérica y Europa- tiene como finalidad fomentar el intercambio entre las instituciones de educación superior, y contribuir a la conformación de un espacio que facilite la implicación y la colaboración entre las universidades del país. 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>En vísperas del centenario de la Reforma universitaria consideramos un momento oportuno para dar cuenta del desarrollo y crecimiento de las instituciones universitarias que se manifiesta en sus modos de gestión en pos de lograr cada vez más institucionalidad y autonomía.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proofErr w:type="spellStart"/>
      <w:r w:rsidRPr="00E82ED9">
        <w:rPr>
          <w:rFonts w:ascii="Franklin Gothic Medium" w:hAnsi="Franklin Gothic Medium" w:cs="FranklinGothic-Book"/>
          <w:sz w:val="24"/>
          <w:szCs w:val="24"/>
        </w:rPr>
        <w:t>Telescopi</w:t>
      </w:r>
      <w:proofErr w:type="spellEnd"/>
      <w:r w:rsidRPr="00E82ED9">
        <w:rPr>
          <w:rFonts w:ascii="Franklin Gothic Medium" w:hAnsi="Franklin Gothic Medium" w:cs="FranklinGothic-Book"/>
          <w:sz w:val="24"/>
          <w:szCs w:val="24"/>
        </w:rPr>
        <w:t xml:space="preserve"> Argentina invita a participar en esta convocatoria a todas las universidades, a través de sus unidades académicas y de gestión, que hayan implementado una buena práctica según la metodología detallada a continuación.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Heavy"/>
          <w:b/>
          <w:sz w:val="30"/>
          <w:szCs w:val="30"/>
        </w:rPr>
      </w:pP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Heavy"/>
          <w:sz w:val="24"/>
          <w:szCs w:val="24"/>
        </w:rPr>
      </w:pPr>
      <w:r w:rsidRPr="00E82ED9">
        <w:rPr>
          <w:rFonts w:ascii="Franklin Gothic Medium" w:hAnsi="Franklin Gothic Medium" w:cs="FranklinGothic-Heavy"/>
          <w:sz w:val="24"/>
          <w:szCs w:val="24"/>
        </w:rPr>
        <w:t xml:space="preserve">Las temáticas en las que podrán presentarse casos de buenas prácticas son: 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Heavy"/>
          <w:b/>
          <w:sz w:val="30"/>
          <w:szCs w:val="30"/>
        </w:rPr>
      </w:pPr>
    </w:p>
    <w:p w:rsidR="00E82ED9" w:rsidRPr="00E82ED9" w:rsidRDefault="00E82ED9" w:rsidP="00E82ED9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Heavy"/>
          <w:b/>
          <w:sz w:val="30"/>
          <w:szCs w:val="30"/>
        </w:rPr>
      </w:pPr>
      <w:r w:rsidRPr="00E82ED9">
        <w:rPr>
          <w:rFonts w:ascii="Franklin Gothic Medium" w:hAnsi="Franklin Gothic Medium" w:cs="FranklinGothic-Heavy"/>
          <w:b/>
          <w:sz w:val="30"/>
          <w:szCs w:val="30"/>
        </w:rPr>
        <w:t>Dimensiones y ejes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Heavy"/>
          <w:b/>
          <w:sz w:val="30"/>
          <w:szCs w:val="30"/>
        </w:rPr>
      </w:pP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>Ejes Evaluación: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ab/>
        <w:t>•Evaluación y seguimiento del plan estr</w:t>
      </w:r>
      <w:bookmarkStart w:id="0" w:name="_GoBack"/>
      <w:bookmarkEnd w:id="0"/>
      <w:r w:rsidRPr="00E82ED9">
        <w:rPr>
          <w:rFonts w:ascii="Franklin Gothic Medium" w:hAnsi="Franklin Gothic Medium" w:cs="FranklinGothic-Book"/>
          <w:sz w:val="24"/>
          <w:szCs w:val="24"/>
        </w:rPr>
        <w:t>atégico institucional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>Ejes Gestión: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ab/>
        <w:t>•Gestión de la integración de las funciones de investigación, extensión, transferencia y vinculación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ab/>
        <w:t>•Habilidades y competencias necesarias para la gestión universitaria en el marco del s XXI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>Ejes Internacionalización: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ab/>
        <w:t>•La internacionalización de la universidad como desarrollo estratégico y de notificaciones generales a la comunidad universitaria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>Ejes Docencia: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lastRenderedPageBreak/>
        <w:tab/>
        <w:t>•Gestión de la innovación docente (planes)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>Ejes Extensión: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ab/>
        <w:t>•Responsabilidad social universitaria: mejores prácticas desde la perspectiva ambiental y solidaria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Heavy"/>
          <w:b/>
          <w:sz w:val="30"/>
          <w:szCs w:val="30"/>
        </w:rPr>
      </w:pP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ind w:firstLine="708"/>
        <w:rPr>
          <w:rFonts w:ascii="Franklin Gothic Medium" w:hAnsi="Franklin Gothic Medium" w:cs="FranklinGothic-Heavy"/>
          <w:b/>
          <w:sz w:val="30"/>
          <w:szCs w:val="30"/>
        </w:rPr>
      </w:pPr>
      <w:r w:rsidRPr="00E82ED9">
        <w:rPr>
          <w:rFonts w:ascii="Franklin Gothic Medium" w:hAnsi="Franklin Gothic Medium" w:cs="FranklinGothic-Heavy"/>
          <w:b/>
          <w:sz w:val="30"/>
          <w:szCs w:val="30"/>
        </w:rPr>
        <w:t>2.  BASES DE LA CONVOCATORIA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ind w:firstLine="708"/>
        <w:rPr>
          <w:rFonts w:ascii="Franklin Gothic Medium" w:hAnsi="Franklin Gothic Medium" w:cs="FranklinGothic-Heavy"/>
          <w:b/>
          <w:sz w:val="30"/>
          <w:szCs w:val="30"/>
        </w:rPr>
      </w:pPr>
      <w:r w:rsidRPr="00E82ED9">
        <w:rPr>
          <w:rFonts w:ascii="Franklin Gothic Medium" w:hAnsi="Franklin Gothic Medium" w:cs="FranklinGothic-Heavy"/>
          <w:b/>
          <w:sz w:val="30"/>
          <w:szCs w:val="30"/>
        </w:rPr>
        <w:t>2.1.  Objeto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Heavy"/>
          <w:b/>
          <w:sz w:val="30"/>
          <w:szCs w:val="30"/>
        </w:rPr>
      </w:pP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proofErr w:type="spellStart"/>
      <w:r w:rsidRPr="00E82ED9">
        <w:rPr>
          <w:rFonts w:ascii="Franklin Gothic Medium" w:hAnsi="Franklin Gothic Medium" w:cs="FranklinGothic-Book"/>
          <w:sz w:val="24"/>
          <w:szCs w:val="24"/>
        </w:rPr>
        <w:t>Telescopi</w:t>
      </w:r>
      <w:proofErr w:type="spellEnd"/>
      <w:r w:rsidRPr="00E82ED9">
        <w:rPr>
          <w:rFonts w:ascii="Franklin Gothic Medium" w:hAnsi="Franklin Gothic Medium" w:cs="FranklinGothic-Book"/>
          <w:sz w:val="24"/>
          <w:szCs w:val="24"/>
        </w:rPr>
        <w:t xml:space="preserve"> Argentina lanza la convocatoria  de  Buenas  Prácticas  con  el  objeto  de  reconocer,  fomentar  y  potenciar  la implementación  de  buenas  prácticas  en  las  Universidades,  en  el  ámbito  de  la  calidad  y  la excelencia, para  el  intercambio  de  conocimientos  y  la  aplicación  de  experiencias,  que contribuyan a mejorar  la  gestión  aplicada  al mundo universitario.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ind w:firstLine="708"/>
        <w:rPr>
          <w:rFonts w:ascii="Franklin Gothic Medium" w:hAnsi="Franklin Gothic Medium" w:cs="FranklinGothic-Heavy"/>
          <w:b/>
          <w:sz w:val="30"/>
          <w:szCs w:val="30"/>
        </w:rPr>
      </w:pPr>
      <w:r w:rsidRPr="00E82ED9">
        <w:rPr>
          <w:rFonts w:ascii="Franklin Gothic Medium" w:hAnsi="Franklin Gothic Medium" w:cs="FranklinGothic-Heavy"/>
          <w:b/>
          <w:sz w:val="30"/>
          <w:szCs w:val="30"/>
        </w:rPr>
        <w:t>2. 2  Definición de “Buena Práctica”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Heavy"/>
          <w:b/>
          <w:sz w:val="30"/>
          <w:szCs w:val="30"/>
        </w:rPr>
      </w:pP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>En el marco de ésta convocatoria, se entiende por “buena práctica”: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>“El conjunto de principios, medidas, actuaciones y experiencias que, habiendo reportado ventajas de distinto tipo (económicas, sociales, de satisfacción, etc.) para  la  organización  de  forma  constatada  y  probada,  se  pueda  plantear como  posible  referente  a  seguir  para  acercar  la  mejora  a  otras organizaciones, para lo cual debe  haber completado el ciclo de efectividad institucional: planificación, implantación, revisión y mejora, lo que permite considerarla como sostenible y, además, debe estar vigente en el momento de la presentación”.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Heavy"/>
          <w:b/>
          <w:sz w:val="30"/>
          <w:szCs w:val="30"/>
        </w:rPr>
      </w:pP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ind w:firstLine="708"/>
        <w:rPr>
          <w:rFonts w:ascii="Franklin Gothic Medium" w:hAnsi="Franklin Gothic Medium" w:cs="FranklinGothic-Heavy"/>
          <w:b/>
          <w:sz w:val="30"/>
          <w:szCs w:val="30"/>
        </w:rPr>
      </w:pPr>
      <w:r w:rsidRPr="00E82ED9">
        <w:rPr>
          <w:rFonts w:ascii="Franklin Gothic Medium" w:hAnsi="Franklin Gothic Medium" w:cs="FranklinGothic-Heavy"/>
          <w:b/>
          <w:sz w:val="30"/>
          <w:szCs w:val="30"/>
        </w:rPr>
        <w:t>2.3.  Requisitos de la Buena Práctica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Heavy"/>
          <w:b/>
          <w:sz w:val="30"/>
          <w:szCs w:val="30"/>
        </w:rPr>
      </w:pP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Heavy"/>
          <w:b/>
          <w:sz w:val="30"/>
          <w:szCs w:val="30"/>
        </w:rPr>
        <w:tab/>
      </w:r>
      <w:r w:rsidRPr="00E82ED9">
        <w:rPr>
          <w:rFonts w:ascii="Franklin Gothic Medium" w:hAnsi="Franklin Gothic Medium" w:cs="FranklinGothic-Book"/>
          <w:sz w:val="24"/>
          <w:szCs w:val="24"/>
        </w:rPr>
        <w:t>•Pertenecer al ámbito de la dirección o la gestión universitaria.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ab/>
        <w:t>•Estar inmerso en alguna estrategia para la búsqueda de soluciones a problemas o para contribuir a la mejora continua de una dimensión (proceso, servicio, función) institucional.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ab/>
        <w:t>•Buscar la excelencia o la calidad de la dirección o la gestión universitaria.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ab/>
        <w:t>•Haber cumplido el proceso de planificación, implantación, revisión y mejora.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ab/>
        <w:t xml:space="preserve">•Estar  aplicándose  o  generando  sus  efectos en  el  momento  de  ser presentada. No puede  referirse  a  una  experiencia  realizada  en  el  pasado  y  que  no  tenga continuidad en el tiempo. 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ab/>
        <w:t xml:space="preserve">•Ser  eficaz  respecto  a  los  objetivos  planteados,  eficiente  respecto  al  recurso empleado  y  efectivo  en  las  soluciones  de  problemas  o  en  la  mejora  continua buscada. 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ab/>
        <w:t>•Ser  sostenible  en  el  interior  de  la  institución,  replicable  respecto  al  potencial  de transferencia  a  otras  unidades  o  instituciones  (flexibilidad  y  adaptabilidad)  e innovadora por generar nuevas formas de actuar o nuevos estilos de trabajo en la institución.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ab/>
        <w:t>•Contar  con  suficientes  evidencias  especificadas  en  los  criterios  de  excelencia expuestos.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ab/>
        <w:t>•Permitir y facilitar la ampliación de la información de la práctica a otras instituciones que lo soliciten.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ab/>
        <w:t>•Enmarcarse en los criterios de excelencia según el Modelo EFQM de Excelencia.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ab/>
        <w:t>•Comprometerse  en  la  actualización  periódica  de  los  contenidos  de  la  buena práctica.</w:t>
      </w:r>
    </w:p>
    <w:p w:rsid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Heavy"/>
          <w:b/>
          <w:sz w:val="30"/>
          <w:szCs w:val="30"/>
        </w:rPr>
      </w:pP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Heavy"/>
          <w:b/>
          <w:sz w:val="30"/>
          <w:szCs w:val="30"/>
        </w:rPr>
      </w:pP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ind w:firstLine="708"/>
        <w:rPr>
          <w:rFonts w:ascii="Franklin Gothic Medium" w:hAnsi="Franklin Gothic Medium" w:cs="FranklinGothic-Heavy"/>
          <w:b/>
          <w:sz w:val="30"/>
          <w:szCs w:val="30"/>
        </w:rPr>
      </w:pPr>
      <w:r w:rsidRPr="00E82ED9">
        <w:rPr>
          <w:rFonts w:ascii="Franklin Gothic Medium" w:hAnsi="Franklin Gothic Medium" w:cs="FranklinGothic-Heavy"/>
          <w:b/>
          <w:sz w:val="30"/>
          <w:szCs w:val="30"/>
        </w:rPr>
        <w:lastRenderedPageBreak/>
        <w:t xml:space="preserve">2.4. Participantes: 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Heavy"/>
          <w:b/>
          <w:sz w:val="30"/>
          <w:szCs w:val="30"/>
        </w:rPr>
      </w:pP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>Podrán participar de la presente convocatoria todas las universidades del sistema universitario argentino ya sean públicas o privadas.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ind w:firstLine="708"/>
        <w:rPr>
          <w:rFonts w:ascii="Franklin Gothic Medium" w:hAnsi="Franklin Gothic Medium" w:cs="FranklinGothic-Heavy"/>
          <w:b/>
          <w:sz w:val="30"/>
          <w:szCs w:val="30"/>
        </w:rPr>
      </w:pPr>
      <w:r w:rsidRPr="00E82ED9">
        <w:rPr>
          <w:rFonts w:ascii="Franklin Gothic Medium" w:hAnsi="Franklin Gothic Medium" w:cs="FranklinGothic-Heavy"/>
          <w:b/>
          <w:sz w:val="30"/>
          <w:szCs w:val="30"/>
        </w:rPr>
        <w:t xml:space="preserve">2.5.  Procedimiento para la presentación. 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Heavy"/>
          <w:b/>
          <w:sz w:val="30"/>
          <w:szCs w:val="30"/>
        </w:rPr>
      </w:pP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>Para  la  presentación  de  la  propuesta  de  la Buena  Práctica  se  dispone  de  un  formulario electrónico  en el sitio web http://jornadas-telescopi.web.unq.edu.ar. El formulario  cuenta con una serie de campos que deberán completarse de acuerdo con las indicaciones que se detallan en el mismo. Además, permite adjuntar documentos que puedan servir de complemento a la explicación de la experiencia. Se recomienda la utilización de un lenguaje claro y sintético, que permita una mayor comprensión de toda la experiencia.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 xml:space="preserve">En el formulario deberá completarse de acuerdo a la siguiente estructura: 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 xml:space="preserve">a)  Información general de la  institución que la lleva a cabo la práctica  y  del responsable directo de la misma. 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 xml:space="preserve"> 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 xml:space="preserve">b)    Descripción de la Práctica: 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ab/>
        <w:t xml:space="preserve">-Resumen  ejecutivo  de  la  Práctica: (Máximo  500  palabras).  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 xml:space="preserve">Este  resumen  servirá como documento de difusión de la misma. Debe  describir  los  aspectos  más  importantes  de  la  práctica,  la  contribución al proyecto institucional, a que personas (sector, unidad académica o de gestión) de la comunidad académica va dirigido, cuál es el problema al cual da respuesta y cómo ha sido acogido por la institución. 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 xml:space="preserve">Debe dar una visión general  de  la práctica  haciendo  referencia  a  los principales  objetivos  y resultados obtenidos. Deberá ser de fácil comprensión y dejar claro a cualquier lector sus particularidades y cuáles serían los beneficios de su implementación en otras instituciones.  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ab/>
        <w:t>-Planificación de la Práctica: (Máximo 600 palabras)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>Descripción de la situación de partida (diagnóstico), los objetivos propuestos y los  recursos  previstos (tiempo,  gente,  tecnología,  infraestructuras  u  otros  que  se requirieron  para  el  desarrollo de la misma).  Es  necesario  incluir  el  plan  de  trabajo  propuesto, donde se pueda ver la articulación con la asignación de recursos y tiempo. Si en esta fase de planificación se dispuso de un sistema de evaluación, debería incluirse en la descripción.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ab/>
        <w:t xml:space="preserve">-Desarrollo y ejecución de la Práctica: (Máximo 800 palabras) 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>En  este punto  se  deberá  describir  el  desarrollo  y  ejecución  de  la  práctica  que incluya  (cronograma  de  actividades,  procesos  en  los  que  se  intervino,  recursos, incluidos los financieros y responsables). Asimismo se deberá enunciar los cambios sustantivos en el desarrollo y ejecución respecto a su planificación.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ab/>
        <w:t xml:space="preserve">-Resultados de la práctica: (Máximo 600 palabras) 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>Se  deberán  describir  los  resultados  obtenidos  relacionándolos  con  los  objetivos planteados, aportando  datos  cuantitativos (eficacia, eficiencia) y  cualitativos (que incluyan  resultados  de  satisfacción  de  los  grupos  de  interés  afectados),  para evidenciar el cumplimiento de los objetivos.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 xml:space="preserve"> 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lastRenderedPageBreak/>
        <w:tab/>
        <w:t xml:space="preserve">-Evaluación y revisión de la práctica: (Máximo 400 palabras)  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>De acuerdo con el proceso previsto de evaluación y revisión de la práctica en la fase de  planificación,  en  este  apartado  se  describirá  el  método  implementado  y  los  resultados concretos de la evaluación que permitan evidenciar  el cumplimiento de los mismos y la aplicación de las correspondientes acciones de mejora.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ab/>
        <w:t>-Carácter innovador de la práctica: (Máximo 300 palabras)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 xml:space="preserve">Se  deberán  describir  claramente  los  aspectos  de  innovación  interna  (a  nivel  Institucional)  y  aplicada al contexto  (otra  institución  o  al  sistema universitario) que  se considere de la práctica, así como los elementos y aspectos que se  pueden  trasladar  a  otro  contexto  distinto  y  qué  posibles  recomendaciones  se debería tener en cuenta en una oportunidad de benchmarking. 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ab/>
        <w:t xml:space="preserve">-Divulgación de la práctica: (Máximo 300 palabras) 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 xml:space="preserve">Se deberán especificar  los medios  utilizados  para la divulgación y socialización de la práctica, especialmente en lo referido a la comunidad interna de la institución y si utilizó medios para la divulgación más amplia de la práctica a otras audiencias. 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>Deben  incluirse  los  sitios  webs  en los que pueda encontrarse más  información  y documentación de la práctica, así como los reconocimientos y difusión que se hayan hecho de la misma (jornadas, congresos, plataformas).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ind w:firstLine="708"/>
        <w:rPr>
          <w:rFonts w:ascii="Franklin Gothic Medium" w:hAnsi="Franklin Gothic Medium" w:cs="FranklinGothic-Heavy"/>
          <w:b/>
          <w:sz w:val="30"/>
          <w:szCs w:val="30"/>
        </w:rPr>
      </w:pPr>
      <w:r w:rsidRPr="00E82ED9">
        <w:rPr>
          <w:rFonts w:ascii="Franklin Gothic Medium" w:hAnsi="Franklin Gothic Medium" w:cs="FranklinGothic-Heavy"/>
          <w:b/>
          <w:sz w:val="30"/>
          <w:szCs w:val="30"/>
        </w:rPr>
        <w:t xml:space="preserve">3.EVALUACIÓN Y RECONOCIMIENTO DE LAS BUENAS PRÁCTICAS 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Heavy"/>
          <w:b/>
          <w:sz w:val="30"/>
          <w:szCs w:val="30"/>
        </w:rPr>
      </w:pP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ind w:firstLine="708"/>
        <w:rPr>
          <w:rFonts w:ascii="Franklin Gothic Medium" w:hAnsi="Franklin Gothic Medium" w:cs="FranklinGothic-Heavy"/>
          <w:b/>
          <w:sz w:val="30"/>
          <w:szCs w:val="30"/>
        </w:rPr>
      </w:pPr>
      <w:r w:rsidRPr="00E82ED9">
        <w:rPr>
          <w:rFonts w:ascii="Franklin Gothic Medium" w:hAnsi="Franklin Gothic Medium" w:cs="FranklinGothic-Heavy"/>
          <w:b/>
          <w:sz w:val="30"/>
          <w:szCs w:val="30"/>
        </w:rPr>
        <w:t>3.1. Dimensiones valorativas y ponderación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Heavy"/>
          <w:b/>
          <w:sz w:val="30"/>
          <w:szCs w:val="30"/>
        </w:rPr>
      </w:pPr>
      <w:r w:rsidRPr="00E82ED9">
        <w:rPr>
          <w:rFonts w:ascii="Franklin Gothic Medium" w:hAnsi="Franklin Gothic Medium" w:cs="FranklinGothic-Heavy"/>
          <w:b/>
          <w:sz w:val="30"/>
          <w:szCs w:val="30"/>
        </w:rPr>
        <w:t xml:space="preserve"> 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>- Planificación de la práctica (20%)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>- Desarrollo y ejecución de la práctica (10%)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>- Resultados de la práctica (20%)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>- Evaluación y revisión de la práctica (15%)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>- Carácter innovador de la práctica (25 %)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>- Divulgación de la práctica (10%)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>La evaluación de las prácticas estará a cargo de un Comité de Evaluadores expertos, provenientes de las diferentes instituciones.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Heavy"/>
          <w:b/>
          <w:sz w:val="30"/>
          <w:szCs w:val="30"/>
        </w:rPr>
      </w:pP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ind w:firstLine="708"/>
        <w:rPr>
          <w:rFonts w:ascii="Franklin Gothic Medium" w:hAnsi="Franklin Gothic Medium" w:cs="FranklinGothic-Heavy"/>
          <w:b/>
          <w:sz w:val="30"/>
          <w:szCs w:val="30"/>
        </w:rPr>
      </w:pPr>
      <w:r w:rsidRPr="00E82ED9">
        <w:rPr>
          <w:rFonts w:ascii="Franklin Gothic Medium" w:hAnsi="Franklin Gothic Medium" w:cs="FranklinGothic-Heavy"/>
          <w:b/>
          <w:sz w:val="30"/>
          <w:szCs w:val="30"/>
        </w:rPr>
        <w:t xml:space="preserve">3.2. Reconocimiento y publicación de las buenas prácticas 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Heavy"/>
          <w:b/>
          <w:sz w:val="30"/>
          <w:szCs w:val="30"/>
        </w:rPr>
      </w:pP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>Las  buenas  prácticas  seleccionadas obtendrán el correspondiente certificado de reconocimiento, el cual será expedido por las autoridades de la Red.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 xml:space="preserve">Dichas prácticas serán publicadas en las plataformas del Observatorio </w:t>
      </w:r>
      <w:proofErr w:type="spellStart"/>
      <w:r w:rsidRPr="00E82ED9">
        <w:rPr>
          <w:rFonts w:ascii="Franklin Gothic Medium" w:hAnsi="Franklin Gothic Medium" w:cs="FranklinGothic-Book"/>
          <w:sz w:val="24"/>
          <w:szCs w:val="24"/>
        </w:rPr>
        <w:t>Telescopi</w:t>
      </w:r>
      <w:proofErr w:type="spellEnd"/>
      <w:r w:rsidRPr="00E82ED9">
        <w:rPr>
          <w:rFonts w:ascii="Franklin Gothic Medium" w:hAnsi="Franklin Gothic Medium" w:cs="FranklinGothic-Book"/>
          <w:sz w:val="24"/>
          <w:szCs w:val="24"/>
        </w:rPr>
        <w:t>.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Heavy"/>
          <w:b/>
          <w:sz w:val="30"/>
          <w:szCs w:val="30"/>
        </w:rPr>
      </w:pP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ind w:firstLine="708"/>
        <w:rPr>
          <w:rFonts w:ascii="Franklin Gothic Medium" w:hAnsi="Franklin Gothic Medium" w:cs="FranklinGothic-Heavy"/>
          <w:b/>
          <w:sz w:val="30"/>
          <w:szCs w:val="30"/>
        </w:rPr>
      </w:pPr>
      <w:r w:rsidRPr="00E82ED9">
        <w:rPr>
          <w:rFonts w:ascii="Franklin Gothic Medium" w:hAnsi="Franklin Gothic Medium" w:cs="FranklinGothic-Heavy"/>
          <w:b/>
          <w:sz w:val="30"/>
          <w:szCs w:val="30"/>
        </w:rPr>
        <w:t xml:space="preserve">4.   CRONOGRAMA DE LA CONVOCATORIA 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Heavy"/>
          <w:b/>
          <w:sz w:val="30"/>
          <w:szCs w:val="30"/>
        </w:rPr>
      </w:pP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Heavy"/>
          <w:sz w:val="24"/>
          <w:szCs w:val="24"/>
        </w:rPr>
        <w:t>*</w:t>
      </w:r>
      <w:r w:rsidRPr="00E82ED9">
        <w:rPr>
          <w:rFonts w:ascii="Franklin Gothic Medium" w:hAnsi="Franklin Gothic Medium" w:cs="FranklinGothic-Book"/>
          <w:sz w:val="24"/>
          <w:szCs w:val="24"/>
        </w:rPr>
        <w:t>Lanzamiento de la convocatoria: 17 de agosto de 2017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 xml:space="preserve">*Fase de presentación de propuestas: Hasta el </w:t>
      </w:r>
      <w:r>
        <w:rPr>
          <w:rFonts w:ascii="Franklin Gothic Medium" w:hAnsi="Franklin Gothic Medium" w:cs="FranklinGothic-Book"/>
          <w:sz w:val="24"/>
          <w:szCs w:val="24"/>
        </w:rPr>
        <w:t>2</w:t>
      </w:r>
      <w:r w:rsidRPr="00E82ED9">
        <w:rPr>
          <w:rFonts w:ascii="Franklin Gothic Medium" w:hAnsi="Franklin Gothic Medium" w:cs="FranklinGothic-Book"/>
          <w:sz w:val="24"/>
          <w:szCs w:val="24"/>
        </w:rPr>
        <w:t xml:space="preserve"> de </w:t>
      </w:r>
      <w:r>
        <w:rPr>
          <w:rFonts w:ascii="Franklin Gothic Medium" w:hAnsi="Franklin Gothic Medium" w:cs="FranklinGothic-Book"/>
          <w:sz w:val="24"/>
          <w:szCs w:val="24"/>
        </w:rPr>
        <w:t>Octubre</w:t>
      </w:r>
      <w:r w:rsidRPr="00E82ED9">
        <w:rPr>
          <w:rFonts w:ascii="Franklin Gothic Medium" w:hAnsi="Franklin Gothic Medium" w:cs="FranklinGothic-Book"/>
          <w:sz w:val="24"/>
          <w:szCs w:val="24"/>
        </w:rPr>
        <w:t xml:space="preserve"> de 2017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>*Fase de evaluación por parte del Comité Evaluador Nacional. Hasta el 30 de octubre de 2017</w:t>
      </w:r>
    </w:p>
    <w:p w:rsidR="00E82ED9" w:rsidRPr="00E82ED9" w:rsidRDefault="00E82ED9" w:rsidP="00E82ED9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Book"/>
          <w:sz w:val="24"/>
          <w:szCs w:val="24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>*Comunicación del resultado de la evaluación a las instituciones: 30 de noviembre de 2017.</w:t>
      </w:r>
    </w:p>
    <w:p w:rsidR="00E82ED9" w:rsidRDefault="00E82ED9" w:rsidP="00C641C1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Gothic-Heavy"/>
          <w:b/>
          <w:sz w:val="30"/>
          <w:szCs w:val="30"/>
        </w:rPr>
      </w:pPr>
      <w:r w:rsidRPr="00E82ED9">
        <w:rPr>
          <w:rFonts w:ascii="Franklin Gothic Medium" w:hAnsi="Franklin Gothic Medium" w:cs="FranklinGothic-Book"/>
          <w:sz w:val="24"/>
          <w:szCs w:val="24"/>
        </w:rPr>
        <w:t xml:space="preserve">*Publicación de resultados de la evaluación en la Página </w:t>
      </w:r>
      <w:proofErr w:type="spellStart"/>
      <w:r w:rsidRPr="00E82ED9">
        <w:rPr>
          <w:rFonts w:ascii="Franklin Gothic Medium" w:hAnsi="Franklin Gothic Medium" w:cs="FranklinGothic-Book"/>
          <w:sz w:val="24"/>
          <w:szCs w:val="24"/>
        </w:rPr>
        <w:t>Telescopi</w:t>
      </w:r>
      <w:proofErr w:type="spellEnd"/>
      <w:r w:rsidRPr="00E82ED9">
        <w:rPr>
          <w:rFonts w:ascii="Franklin Gothic Medium" w:hAnsi="Franklin Gothic Medium" w:cs="FranklinGothic-Book"/>
          <w:sz w:val="24"/>
          <w:szCs w:val="24"/>
        </w:rPr>
        <w:t xml:space="preserve"> Nodo Argentino y réplica en las Web institucionales de miembros de la RED. </w:t>
      </w:r>
    </w:p>
    <w:sectPr w:rsidR="00E82ED9" w:rsidSect="00D947FC">
      <w:headerReference w:type="default" r:id="rId7"/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22D" w:rsidRDefault="0099422D" w:rsidP="00AE4807">
      <w:pPr>
        <w:spacing w:after="0" w:line="240" w:lineRule="auto"/>
      </w:pPr>
      <w:r>
        <w:separator/>
      </w:r>
    </w:p>
  </w:endnote>
  <w:endnote w:type="continuationSeparator" w:id="0">
    <w:p w:rsidR="0099422D" w:rsidRDefault="0099422D" w:rsidP="00AE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Gothic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Gothic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Gothic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22D" w:rsidRDefault="0099422D" w:rsidP="00AE4807">
      <w:pPr>
        <w:spacing w:after="0" w:line="240" w:lineRule="auto"/>
      </w:pPr>
      <w:r>
        <w:separator/>
      </w:r>
    </w:p>
  </w:footnote>
  <w:footnote w:type="continuationSeparator" w:id="0">
    <w:p w:rsidR="0099422D" w:rsidRDefault="0099422D" w:rsidP="00AE4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807" w:rsidRDefault="00AE480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84440" cy="1187450"/>
          <wp:effectExtent l="0" t="0" r="0" b="0"/>
          <wp:wrapTight wrapText="bothSides">
            <wp:wrapPolygon edited="0">
              <wp:start x="0" y="0"/>
              <wp:lineTo x="0" y="21138"/>
              <wp:lineTo x="21539" y="21138"/>
              <wp:lineTo x="21539" y="0"/>
              <wp:lineTo x="0" y="0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les-0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440" cy="1187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E4807" w:rsidRDefault="00AE4807">
    <w:pPr>
      <w:pStyle w:val="Encabezado"/>
    </w:pPr>
  </w:p>
  <w:p w:rsidR="00AE4807" w:rsidRDefault="00AE480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08E6"/>
    <w:multiLevelType w:val="hybridMultilevel"/>
    <w:tmpl w:val="2B6888B8"/>
    <w:lvl w:ilvl="0" w:tplc="939EBB0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658C6"/>
    <w:multiLevelType w:val="hybridMultilevel"/>
    <w:tmpl w:val="E98C2EAA"/>
    <w:lvl w:ilvl="0" w:tplc="939EBB0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07043"/>
    <w:multiLevelType w:val="hybridMultilevel"/>
    <w:tmpl w:val="067C1ACE"/>
    <w:lvl w:ilvl="0" w:tplc="CCF8F0F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50171"/>
    <w:multiLevelType w:val="hybridMultilevel"/>
    <w:tmpl w:val="0B5057D6"/>
    <w:lvl w:ilvl="0" w:tplc="939EBB0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070042"/>
    <w:multiLevelType w:val="hybridMultilevel"/>
    <w:tmpl w:val="2D00AF70"/>
    <w:lvl w:ilvl="0" w:tplc="939EBB0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595454"/>
    <w:multiLevelType w:val="multilevel"/>
    <w:tmpl w:val="D7880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1E3C2A"/>
    <w:multiLevelType w:val="hybridMultilevel"/>
    <w:tmpl w:val="FB3A6DCA"/>
    <w:lvl w:ilvl="0" w:tplc="939EBB0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DF6171"/>
    <w:multiLevelType w:val="hybridMultilevel"/>
    <w:tmpl w:val="0E8EA358"/>
    <w:lvl w:ilvl="0" w:tplc="939EBB0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7E54BE"/>
    <w:multiLevelType w:val="hybridMultilevel"/>
    <w:tmpl w:val="06DEC78A"/>
    <w:lvl w:ilvl="0" w:tplc="742E7D3C">
      <w:start w:val="3"/>
      <w:numFmt w:val="bullet"/>
      <w:lvlText w:val="•"/>
      <w:lvlJc w:val="left"/>
      <w:pPr>
        <w:ind w:left="720" w:hanging="360"/>
      </w:pPr>
      <w:rPr>
        <w:rFonts w:ascii="Franklin Gothic Medium" w:eastAsiaTheme="minorHAnsi" w:hAnsi="Franklin Gothic Medium" w:cs="FranklinGothic-Book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C80DBC"/>
    <w:multiLevelType w:val="hybridMultilevel"/>
    <w:tmpl w:val="4378B8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FF4D5B"/>
    <w:multiLevelType w:val="hybridMultilevel"/>
    <w:tmpl w:val="DAA6D1EE"/>
    <w:lvl w:ilvl="0" w:tplc="939EBB0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72FE"/>
    <w:multiLevelType w:val="hybridMultilevel"/>
    <w:tmpl w:val="51A20E0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243FEF"/>
    <w:multiLevelType w:val="hybridMultilevel"/>
    <w:tmpl w:val="53BA57CA"/>
    <w:lvl w:ilvl="0" w:tplc="1B6EB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574702B"/>
    <w:multiLevelType w:val="hybridMultilevel"/>
    <w:tmpl w:val="EDFC8500"/>
    <w:lvl w:ilvl="0" w:tplc="939EBB0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CF1333"/>
    <w:multiLevelType w:val="hybridMultilevel"/>
    <w:tmpl w:val="65946130"/>
    <w:lvl w:ilvl="0" w:tplc="939EBB0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F4C8E"/>
    <w:multiLevelType w:val="hybridMultilevel"/>
    <w:tmpl w:val="128CC916"/>
    <w:lvl w:ilvl="0" w:tplc="F46EE8BC">
      <w:start w:val="1"/>
      <w:numFmt w:val="bullet"/>
      <w:lvlText w:val="-"/>
      <w:lvlJc w:val="left"/>
      <w:pPr>
        <w:ind w:left="720" w:hanging="360"/>
      </w:pPr>
      <w:rPr>
        <w:rFonts w:ascii="Franklin Gothic Medium" w:eastAsiaTheme="minorHAnsi" w:hAnsi="Franklin Gothic Medium" w:cs="FranklinGothic-Heavy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B07FE1"/>
    <w:multiLevelType w:val="hybridMultilevel"/>
    <w:tmpl w:val="5574DE70"/>
    <w:lvl w:ilvl="0" w:tplc="0812FF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621BF6"/>
    <w:multiLevelType w:val="hybridMultilevel"/>
    <w:tmpl w:val="B33448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14"/>
  </w:num>
  <w:num w:numId="9">
    <w:abstractNumId w:val="13"/>
  </w:num>
  <w:num w:numId="10">
    <w:abstractNumId w:val="1"/>
  </w:num>
  <w:num w:numId="11">
    <w:abstractNumId w:val="4"/>
  </w:num>
  <w:num w:numId="12">
    <w:abstractNumId w:val="10"/>
  </w:num>
  <w:num w:numId="13">
    <w:abstractNumId w:val="9"/>
  </w:num>
  <w:num w:numId="14">
    <w:abstractNumId w:val="8"/>
  </w:num>
  <w:num w:numId="15">
    <w:abstractNumId w:val="16"/>
  </w:num>
  <w:num w:numId="16">
    <w:abstractNumId w:val="11"/>
  </w:num>
  <w:num w:numId="17">
    <w:abstractNumId w:val="1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E4807"/>
    <w:rsid w:val="000D3258"/>
    <w:rsid w:val="00431384"/>
    <w:rsid w:val="004C3875"/>
    <w:rsid w:val="006201A3"/>
    <w:rsid w:val="007C1ACC"/>
    <w:rsid w:val="008B717C"/>
    <w:rsid w:val="0099422D"/>
    <w:rsid w:val="009B47E5"/>
    <w:rsid w:val="00AC7C1F"/>
    <w:rsid w:val="00AE4807"/>
    <w:rsid w:val="00B520EC"/>
    <w:rsid w:val="00BC185A"/>
    <w:rsid w:val="00C641C1"/>
    <w:rsid w:val="00D036CA"/>
    <w:rsid w:val="00D56C87"/>
    <w:rsid w:val="00D63C56"/>
    <w:rsid w:val="00D947FC"/>
    <w:rsid w:val="00E82ED9"/>
    <w:rsid w:val="00EA48DD"/>
    <w:rsid w:val="00F858EB"/>
    <w:rsid w:val="00FB1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8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4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4807"/>
  </w:style>
  <w:style w:type="paragraph" w:styleId="Piedepgina">
    <w:name w:val="footer"/>
    <w:basedOn w:val="Normal"/>
    <w:link w:val="PiedepginaCar"/>
    <w:uiPriority w:val="99"/>
    <w:unhideWhenUsed/>
    <w:rsid w:val="00AE4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807"/>
  </w:style>
  <w:style w:type="paragraph" w:styleId="Textodeglobo">
    <w:name w:val="Balloon Text"/>
    <w:basedOn w:val="Normal"/>
    <w:link w:val="TextodegloboCar"/>
    <w:uiPriority w:val="99"/>
    <w:semiHidden/>
    <w:unhideWhenUsed/>
    <w:rsid w:val="00AE4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80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E4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C641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1532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agabrielli</cp:lastModifiedBy>
  <cp:revision>2</cp:revision>
  <dcterms:created xsi:type="dcterms:W3CDTF">2017-09-06T16:12:00Z</dcterms:created>
  <dcterms:modified xsi:type="dcterms:W3CDTF">2017-09-06T16:12:00Z</dcterms:modified>
</cp:coreProperties>
</file>