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7A" w:rsidRPr="000E4A7A" w:rsidRDefault="000E4A7A" w:rsidP="000E4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E4A7A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  <w:r w:rsidRPr="000E4A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Fecha: 23 de agosto de 2018, 16:31</w:t>
      </w:r>
      <w:r w:rsidRPr="000E4A7A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  <w:bookmarkStart w:id="0" w:name="_GoBack"/>
      <w:bookmarkEnd w:id="0"/>
      <w:r w:rsidRPr="000E4A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Carta del Presidente de la UDUAL</w:t>
      </w:r>
      <w:r w:rsidRPr="000E4A7A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  <w:r w:rsidRPr="000E4A7A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  <w:r w:rsidRPr="000E4A7A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E4A7A" w:rsidRPr="000E4A7A" w:rsidTr="000E4A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Borders>
                <w:top w:val="single" w:sz="6" w:space="0" w:color="CDCDCD"/>
                <w:left w:val="single" w:sz="6" w:space="0" w:color="CDCDCD"/>
                <w:bottom w:val="single" w:sz="6" w:space="0" w:color="CDCDCD"/>
                <w:right w:val="single" w:sz="6" w:space="0" w:color="CDCDC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E4A7A" w:rsidRPr="000E4A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E3DE"/>
                  <w:hideMark/>
                </w:tcPr>
                <w:tbl>
                  <w:tblPr>
                    <w:tblW w:w="9000" w:type="dxa"/>
                    <w:tblCellSpacing w:w="37" w:type="dxa"/>
                    <w:tblBorders>
                      <w:bottom w:val="single" w:sz="36" w:space="0" w:color="898339"/>
                    </w:tblBorders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9"/>
                    <w:gridCol w:w="5671"/>
                  </w:tblGrid>
                  <w:tr w:rsidR="000E4A7A" w:rsidRPr="000E4A7A">
                    <w:trPr>
                      <w:tblCellSpacing w:w="37" w:type="dxa"/>
                    </w:trPr>
                    <w:tc>
                      <w:tcPr>
                        <w:tcW w:w="2715" w:type="dxa"/>
                        <w:vMerge w:val="restart"/>
                        <w:hideMark/>
                      </w:tcPr>
                      <w:p w:rsidR="000E4A7A" w:rsidRPr="000E4A7A" w:rsidRDefault="000E4A7A" w:rsidP="000E4A7A">
                        <w:pPr>
                          <w:spacing w:after="0" w:line="240" w:lineRule="auto"/>
                          <w:rPr>
                            <w:rFonts w:ascii="Helvetica" w:eastAsia="Times New Roman" w:hAnsi="Helvetica" w:cs="Times New Roman"/>
                            <w:sz w:val="24"/>
                            <w:szCs w:val="24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noProof/>
                            <w:color w:val="1155CC"/>
                            <w:sz w:val="24"/>
                            <w:szCs w:val="24"/>
                            <w:lang w:eastAsia="es-AR"/>
                          </w:rPr>
                          <w:drawing>
                            <wp:inline distT="0" distB="0" distL="0" distR="0" wp14:anchorId="62717AFA" wp14:editId="3687BC5C">
                              <wp:extent cx="1725295" cy="659765"/>
                              <wp:effectExtent l="0" t="0" r="8255" b="6985"/>
                              <wp:docPr id="1" name="Imagen 1" descr="UNQ - Universidad de Quilmes">
                                <a:hlinkClick xmlns:a="http://schemas.openxmlformats.org/drawingml/2006/main" r:id="rId5" tgtFrame="&quot;_blank&quot;" tooltip="&quot;www.unq.edu.ar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UNQ - Universidad de Quilmes">
                                        <a:hlinkClick r:id="rId5" tgtFrame="&quot;_blank&quot;" tooltip="&quot;www.unq.edu.ar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25295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35" w:type="dxa"/>
                        <w:hideMark/>
                      </w:tcPr>
                      <w:tbl>
                        <w:tblPr>
                          <w:tblW w:w="3350" w:type="pct"/>
                          <w:jc w:val="right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31"/>
                          <w:gridCol w:w="151"/>
                          <w:gridCol w:w="344"/>
                          <w:gridCol w:w="344"/>
                          <w:gridCol w:w="344"/>
                          <w:gridCol w:w="344"/>
                          <w:gridCol w:w="366"/>
                        </w:tblGrid>
                        <w:tr w:rsidR="000E4A7A" w:rsidRPr="000E4A7A">
                          <w:trPr>
                            <w:tblCellSpacing w:w="22" w:type="dxa"/>
                            <w:jc w:val="right"/>
                          </w:trPr>
                          <w:tc>
                            <w:tcPr>
                              <w:tcW w:w="3150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Tahoma" w:eastAsia="Times New Roman" w:hAnsi="Tahoma" w:cs="Tahoma"/>
                                  <w:caps/>
                                  <w:color w:val="999999"/>
                                  <w:sz w:val="17"/>
                                  <w:szCs w:val="17"/>
                                  <w:lang w:eastAsia="es-AR"/>
                                </w:rPr>
                                <w:t>23 DE AGOSTO DE 2018</w:t>
                              </w:r>
                            </w:p>
                          </w:tc>
                          <w:tc>
                            <w:tcPr>
                              <w:tcW w:w="180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Tahoma" w:eastAsia="Times New Roman" w:hAnsi="Tahoma" w:cs="Tahoma"/>
                                  <w:caps/>
                                  <w:color w:val="666666"/>
                                  <w:sz w:val="17"/>
                                  <w:szCs w:val="17"/>
                                  <w:lang w:eastAsia="es-AR"/>
                                </w:rPr>
                                <w:t>|</w:t>
                              </w:r>
                            </w:p>
                          </w:tc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Helvetica" w:eastAsia="Times New Roman" w:hAnsi="Helvetica" w:cs="Times New Roman"/>
                                  <w:noProof/>
                                  <w:color w:val="1155CC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 wp14:anchorId="1AA2A93D" wp14:editId="6D434C5E">
                                    <wp:extent cx="182880" cy="174625"/>
                                    <wp:effectExtent l="0" t="0" r="7620" b="0"/>
                                    <wp:docPr id="2" name="Imagen 2" descr="Facebook">
                                      <a:hlinkClick xmlns:a="http://schemas.openxmlformats.org/drawingml/2006/main" r:id="rId7" tgtFrame="&quot;_blank&quot;" tooltip="&quot;Faceboo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Facebook">
                                              <a:hlinkClick r:id="rId7" tgtFrame="&quot;_blank&quot;" tooltip="&quot;Faceboo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" cy="17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Helvetica" w:eastAsia="Times New Roman" w:hAnsi="Helvetica" w:cs="Times New Roman"/>
                                  <w:noProof/>
                                  <w:color w:val="1155CC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 wp14:anchorId="25C35CE5" wp14:editId="52CF8D5D">
                                    <wp:extent cx="182880" cy="174625"/>
                                    <wp:effectExtent l="0" t="0" r="7620" b="0"/>
                                    <wp:docPr id="3" name="Imagen 3" descr="Twitter">
                                      <a:hlinkClick xmlns:a="http://schemas.openxmlformats.org/drawingml/2006/main" r:id="rId9" tgtFrame="&quot;_blank&quot;" tooltip="&quot;Twitter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Twitter">
                                              <a:hlinkClick r:id="rId9" tgtFrame="&quot;_blank&quot;" tooltip="&quot;Twitter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" cy="17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Helvetica" w:eastAsia="Times New Roman" w:hAnsi="Helvetica" w:cs="Times New Roman"/>
                                  <w:noProof/>
                                  <w:color w:val="1155CC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 wp14:anchorId="62CFAE42" wp14:editId="545D0499">
                                    <wp:extent cx="182880" cy="174625"/>
                                    <wp:effectExtent l="0" t="0" r="7620" b="0"/>
                                    <wp:docPr id="4" name="Imagen 4" descr="You Tube">
                                      <a:hlinkClick xmlns:a="http://schemas.openxmlformats.org/drawingml/2006/main" r:id="rId11" tgtFrame="&quot;_blank&quot;" tooltip="&quot;You Tube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You Tube">
                                              <a:hlinkClick r:id="rId11" tgtFrame="&quot;_blank&quot;" tooltip="&quot;You Tube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" cy="17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Helvetica" w:eastAsia="Times New Roman" w:hAnsi="Helvetica" w:cs="Times New Roman"/>
                                  <w:noProof/>
                                  <w:color w:val="1155CC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 wp14:anchorId="2E5CF07B" wp14:editId="3E82741A">
                                    <wp:extent cx="182880" cy="174625"/>
                                    <wp:effectExtent l="0" t="0" r="7620" b="0"/>
                                    <wp:docPr id="5" name="Imagen 5" descr="Flickr">
                                      <a:hlinkClick xmlns:a="http://schemas.openxmlformats.org/drawingml/2006/main" r:id="rId13" tgtFrame="&quot;_blank&quot;" tooltip="&quot;Flickr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Flickr">
                                              <a:hlinkClick r:id="rId13" tgtFrame="&quot;_blank&quot;" tooltip="&quot;Flickr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" cy="17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0E4A7A">
                                <w:rPr>
                                  <w:rFonts w:ascii="Helvetica" w:eastAsia="Times New Roman" w:hAnsi="Helvetica" w:cs="Times New Roman"/>
                                  <w:noProof/>
                                  <w:color w:val="1155CC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 wp14:anchorId="5CFFB489" wp14:editId="58BDCA41">
                                    <wp:extent cx="182880" cy="174625"/>
                                    <wp:effectExtent l="0" t="0" r="7620" b="0"/>
                                    <wp:docPr id="6" name="Imagen 6" descr="RSS">
                                      <a:hlinkClick xmlns:a="http://schemas.openxmlformats.org/drawingml/2006/main" r:id="rId15" tgtFrame="&quot;_blank&quot;" tooltip="&quot;RSS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RSS">
                                              <a:hlinkClick r:id="rId15" tgtFrame="&quot;_blank&quot;" tooltip="&quot;RSS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880" cy="17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4A7A" w:rsidRPr="000E4A7A" w:rsidRDefault="000E4A7A" w:rsidP="000E4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Times New Roman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  <w:tr w:rsidR="000E4A7A" w:rsidRPr="000E4A7A">
                    <w:trPr>
                      <w:tblCellSpacing w:w="3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E4A7A" w:rsidRPr="000E4A7A" w:rsidRDefault="000E4A7A" w:rsidP="000E4A7A">
                        <w:pPr>
                          <w:spacing w:after="0" w:line="240" w:lineRule="auto"/>
                          <w:rPr>
                            <w:rFonts w:ascii="Helvetica" w:eastAsia="Times New Roman" w:hAnsi="Helvetica" w:cs="Times New Roman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4A7A" w:rsidRPr="000E4A7A" w:rsidRDefault="000E4A7A" w:rsidP="000E4A7A">
                        <w:pPr>
                          <w:spacing w:after="0" w:line="240" w:lineRule="auto"/>
                          <w:jc w:val="right"/>
                          <w:outlineLvl w:val="0"/>
                          <w:rPr>
                            <w:rFonts w:ascii="Georgia" w:eastAsia="Times New Roman" w:hAnsi="Georgia" w:cs="Times New Roman"/>
                            <w:b/>
                            <w:bCs/>
                            <w:color w:val="777777"/>
                            <w:kern w:val="36"/>
                            <w:sz w:val="27"/>
                            <w:szCs w:val="27"/>
                            <w:lang w:eastAsia="es-AR"/>
                          </w:rPr>
                        </w:pPr>
                        <w:r w:rsidRPr="000E4A7A">
                          <w:rPr>
                            <w:rFonts w:ascii="Georgia" w:eastAsia="Times New Roman" w:hAnsi="Georgia" w:cs="Times New Roman"/>
                            <w:b/>
                            <w:bCs/>
                            <w:color w:val="777777"/>
                            <w:kern w:val="36"/>
                            <w:sz w:val="27"/>
                            <w:szCs w:val="27"/>
                            <w:lang w:eastAsia="es-AR"/>
                          </w:rPr>
                          <w:t>Novedad destacada</w:t>
                        </w:r>
                      </w:p>
                    </w:tc>
                  </w:tr>
                </w:tbl>
                <w:p w:rsidR="000E4A7A" w:rsidRPr="000E4A7A" w:rsidRDefault="000E4A7A" w:rsidP="000E4A7A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0E4A7A" w:rsidRPr="000E4A7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12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E4A7A" w:rsidRPr="000E4A7A">
                    <w:trPr>
                      <w:tblCellSpacing w:w="112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1D1D1"/>
                        </w:tcBorders>
                        <w:vAlign w:val="center"/>
                        <w:hideMark/>
                      </w:tcPr>
                      <w:p w:rsidR="000E4A7A" w:rsidRPr="000E4A7A" w:rsidRDefault="000E4A7A" w:rsidP="000E4A7A">
                        <w:pPr>
                          <w:spacing w:after="90" w:line="240" w:lineRule="auto"/>
                          <w:rPr>
                            <w:rFonts w:ascii="Helvetica" w:eastAsia="Times New Roman" w:hAnsi="Helvetica" w:cs="Times New Roman"/>
                            <w:b/>
                            <w:bCs/>
                            <w:caps/>
                            <w:color w:val="666666"/>
                            <w:sz w:val="20"/>
                            <w:szCs w:val="20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b/>
                            <w:bCs/>
                            <w:caps/>
                            <w:color w:val="666666"/>
                            <w:sz w:val="20"/>
                            <w:szCs w:val="20"/>
                            <w:lang w:eastAsia="es-AR"/>
                          </w:rPr>
                          <w:t>NOTICIAS</w:t>
                        </w:r>
                      </w:p>
                      <w:p w:rsidR="000E4A7A" w:rsidRPr="000E4A7A" w:rsidRDefault="000E4A7A" w:rsidP="000E4A7A">
                        <w:pPr>
                          <w:spacing w:after="9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A7A7A7"/>
                            <w:sz w:val="15"/>
                            <w:szCs w:val="15"/>
                            <w:lang w:eastAsia="es-AR"/>
                          </w:rPr>
                        </w:pPr>
                        <w:r w:rsidRPr="000E4A7A">
                          <w:rPr>
                            <w:rFonts w:ascii="Tahoma" w:eastAsia="Times New Roman" w:hAnsi="Tahoma" w:cs="Tahoma"/>
                            <w:b/>
                            <w:bCs/>
                            <w:color w:val="A7A7A7"/>
                            <w:sz w:val="15"/>
                            <w:szCs w:val="15"/>
                            <w:lang w:eastAsia="es-AR"/>
                          </w:rPr>
                          <w:t>23 de agosto de 2018</w:t>
                        </w:r>
                      </w:p>
                      <w:p w:rsidR="000E4A7A" w:rsidRPr="000E4A7A" w:rsidRDefault="006A7FF4" w:rsidP="000E4A7A">
                        <w:pPr>
                          <w:spacing w:beforeAutospacing="1" w:after="0" w:afterAutospacing="1" w:line="240" w:lineRule="auto"/>
                          <w:outlineLvl w:val="1"/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333333"/>
                            <w:sz w:val="36"/>
                            <w:szCs w:val="36"/>
                            <w:lang w:eastAsia="es-AR"/>
                          </w:rPr>
                        </w:pPr>
                        <w:hyperlink r:id="rId17" w:tgtFrame="_blank" w:history="1">
                          <w:r w:rsidR="000E4A7A" w:rsidRPr="000E4A7A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333333"/>
                              <w:sz w:val="36"/>
                              <w:szCs w:val="36"/>
                              <w:u w:val="single"/>
                              <w:lang w:eastAsia="es-AR"/>
                            </w:rPr>
                            <w:t>Los docentes de las universidades argentinas en paro por la defensa de la educación pública</w:t>
                          </w:r>
                        </w:hyperlink>
                      </w:p>
                      <w:p w:rsidR="000E4A7A" w:rsidRPr="000E4A7A" w:rsidRDefault="000E4A7A" w:rsidP="000E4A7A">
                        <w:pPr>
                          <w:spacing w:before="60" w:after="60" w:line="240" w:lineRule="auto"/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666666"/>
                            <w:sz w:val="21"/>
                            <w:szCs w:val="21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666666"/>
                            <w:sz w:val="21"/>
                            <w:szCs w:val="21"/>
                            <w:lang w:eastAsia="es-AR"/>
                          </w:rPr>
                          <w:t>Carta del Presidente de la Unión de Universidades de América Latina y el Caribe.</w:t>
                        </w:r>
                      </w:p>
                    </w:tc>
                  </w:tr>
                  <w:tr w:rsidR="000E4A7A" w:rsidRPr="000E4A7A">
                    <w:trPr>
                      <w:tblCellSpacing w:w="11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270" w:rightFromText="45" w:bottomFromText="150" w:vertAnchor="text" w:tblpXSpec="right" w:tblpYSpec="cent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0E4A7A" w:rsidRPr="000E4A7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4A7A" w:rsidRPr="000E4A7A" w:rsidRDefault="000E4A7A" w:rsidP="000E4A7A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0E4A7A" w:rsidRPr="000E4A7A" w:rsidRDefault="000E4A7A" w:rsidP="000E4A7A">
                        <w:pPr>
                          <w:spacing w:after="180" w:line="240" w:lineRule="auto"/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 </w:t>
                        </w:r>
                      </w:p>
                      <w:p w:rsidR="000E4A7A" w:rsidRPr="000E4A7A" w:rsidRDefault="000E4A7A" w:rsidP="000E4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t>Tlatelolco, Ciudad de México, 22 de agosto de 2018</w:t>
                        </w:r>
                      </w:p>
                      <w:p w:rsidR="000E4A7A" w:rsidRPr="000E4A7A" w:rsidRDefault="000E4A7A" w:rsidP="000E4A7A">
                        <w:pPr>
                          <w:spacing w:after="0" w:line="240" w:lineRule="auto"/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La Federación Nacional de Docentes Universitarios (CONADU) de la República Argentina ha iniciado un Paro Nacional Universitario, del 21 al 24 de agosto, en reclamo de aumento salarial y mayor presupuesto universitario.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El reclamo se inscribe en un fuerte recorte presupuestario del gasto público en educación superior, en 3 mil millones de pesos argentinos, que impacta en las obras de infraestructura, el recorte de becas y una oferta salarial 50 % menor al índice inflacionario.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El ataque a la universidad pública, cegando sus fuentes de financiamiento, no puede ser una política de Estado que ignore la relevancia de la educación como derecho social, la inversión en conocimiento y la construcción de una ciudadanía plena.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 xml:space="preserve">Respaldamos a los docentes en sus reclamos y al Consejo Interuniversitario Nacional (CIN), en voz de su vicepresidente y rector de la Universidad Nacional de </w:t>
                        </w:r>
                        <w:proofErr w:type="spellStart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Hurlingham</w:t>
                        </w:r>
                        <w:proofErr w:type="spellEnd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 xml:space="preserve">, Lic. Jaime </w:t>
                        </w:r>
                        <w:proofErr w:type="spellStart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Perczyk</w:t>
                        </w:r>
                        <w:proofErr w:type="spellEnd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, cuando afirma: “El presupuesto universitario es lo que hace posible continuar con el trabajo de tantos años de docencia, investigación y extensión que con tanto esfuerzo aquí se hace”.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 xml:space="preserve">Abrazamos las demandas de estudiantes, profesores y </w:t>
                        </w:r>
                        <w:proofErr w:type="spellStart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utoridades</w:t>
                        </w:r>
                        <w:proofErr w:type="spellEnd"/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 xml:space="preserve"> de las universidades Nacional de Quilmes y Nacional de Avellaneda, que han levantado su voz, entre otras, para detener la política de hostigamiento a la educación pública.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Desde la Unión de Universidades de América Latina y el Caribe, llamamos al gobierno argentino a rectificar la ruta: invertir en educación pública es un recurso democrático de futuro.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b/>
                            <w:bCs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t xml:space="preserve">Dr. </w:t>
                        </w:r>
                        <w:proofErr w:type="spellStart"/>
                        <w:r w:rsidRPr="000E4A7A">
                          <w:rPr>
                            <w:rFonts w:ascii="Helvetica" w:eastAsia="Times New Roman" w:hAnsi="Helvetica" w:cs="Times New Roman"/>
                            <w:b/>
                            <w:bCs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t>Henning</w:t>
                        </w:r>
                        <w:proofErr w:type="spellEnd"/>
                        <w:r w:rsidRPr="000E4A7A">
                          <w:rPr>
                            <w:rFonts w:ascii="Helvetica" w:eastAsia="Times New Roman" w:hAnsi="Helvetica" w:cs="Times New Roman"/>
                            <w:b/>
                            <w:bCs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t xml:space="preserve"> Jensen </w:t>
                        </w:r>
                        <w:proofErr w:type="spellStart"/>
                        <w:r w:rsidRPr="000E4A7A">
                          <w:rPr>
                            <w:rFonts w:ascii="Helvetica" w:eastAsia="Times New Roman" w:hAnsi="Helvetica" w:cs="Times New Roman"/>
                            <w:b/>
                            <w:bCs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t>Pennington</w:t>
                        </w:r>
                        <w:proofErr w:type="spellEnd"/>
                        <w:r w:rsidRPr="000E4A7A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Presidente de la Unión de Universidades de América Latina y el Caribe (UDUAL)</w:t>
                        </w:r>
                        <w:r w:rsidRPr="000E4A7A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666666"/>
                            <w:sz w:val="20"/>
                            <w:szCs w:val="20"/>
                            <w:lang w:eastAsia="es-AR"/>
                          </w:rPr>
                          <w:br/>
                          <w:t>Rector de la Universidad de Costa Rica</w:t>
                        </w:r>
                      </w:p>
                      <w:p w:rsidR="000E4A7A" w:rsidRPr="000E4A7A" w:rsidRDefault="000E4A7A" w:rsidP="000E4A7A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</w:pPr>
                        <w:r w:rsidRPr="000E4A7A">
                          <w:rPr>
                            <w:rFonts w:ascii="Helvetica" w:eastAsia="Times New Roman" w:hAnsi="Helvetica" w:cs="Times New Roman"/>
                            <w:color w:val="666666"/>
                            <w:sz w:val="20"/>
                            <w:szCs w:val="20"/>
                            <w:lang w:eastAsia="es-AR"/>
                          </w:rPr>
                          <w:t> </w:t>
                        </w:r>
                      </w:p>
                    </w:tc>
                  </w:tr>
                </w:tbl>
                <w:p w:rsidR="000E4A7A" w:rsidRPr="000E4A7A" w:rsidRDefault="000E4A7A" w:rsidP="000E4A7A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:rsidR="000E4A7A" w:rsidRPr="000E4A7A" w:rsidRDefault="000E4A7A" w:rsidP="000E4A7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s-AR"/>
              </w:rPr>
            </w:pPr>
          </w:p>
        </w:tc>
      </w:tr>
    </w:tbl>
    <w:p w:rsidR="005351DC" w:rsidRDefault="005351DC"/>
    <w:sectPr w:rsidR="005351DC" w:rsidSect="000E4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7A"/>
    <w:rsid w:val="000E4A7A"/>
    <w:rsid w:val="005351DC"/>
    <w:rsid w:val="006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36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2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lickr.com/photos/unqoficia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UNQoficial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unq.edu.ar/noticias/3503-los-docentes-de-las-universidades-argentinas-en-paro-por-la-defensa-de-la-educaci%C3%B3n-p%C3%BAblica.ph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UNQoficial/" TargetMode="External"/><Relationship Id="rId5" Type="http://schemas.openxmlformats.org/officeDocument/2006/relationships/hyperlink" Target="http://www.unq.edu.ar/" TargetMode="External"/><Relationship Id="rId15" Type="http://schemas.openxmlformats.org/officeDocument/2006/relationships/hyperlink" Target="http://www.unq.edu.ar/rss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Qoficia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2018-08-24T11:06:00Z</dcterms:created>
  <dcterms:modified xsi:type="dcterms:W3CDTF">2018-08-24T11:07:00Z</dcterms:modified>
</cp:coreProperties>
</file>