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BA" w:rsidRPr="0045757B" w:rsidRDefault="00821CBA" w:rsidP="00821CBA">
      <w:pPr>
        <w:rPr>
          <w:rFonts w:ascii="Arial" w:hAnsi="Arial"/>
          <w:lang w:eastAsia="es-AR"/>
        </w:rPr>
      </w:pPr>
      <w:r w:rsidRPr="00821CBA">
        <w:rPr>
          <w:rFonts w:ascii="Arial" w:hAnsi="Arial"/>
          <w:u w:val="single"/>
          <w:lang w:eastAsia="es-AR"/>
        </w:rPr>
        <w:t>TÍTULO</w:t>
      </w:r>
      <w:r w:rsidRPr="0045757B">
        <w:rPr>
          <w:rFonts w:ascii="Arial" w:hAnsi="Arial"/>
          <w:lang w:eastAsia="es-AR"/>
        </w:rPr>
        <w:t xml:space="preserve">: </w:t>
      </w:r>
      <w:r w:rsidRPr="0045757B">
        <w:rPr>
          <w:rFonts w:ascii="Arial" w:hAnsi="Arial"/>
          <w:b/>
          <w:lang w:eastAsia="es-AR"/>
        </w:rPr>
        <w:t>UNO CON LOS DEMÁS</w:t>
      </w:r>
    </w:p>
    <w:p w:rsidR="00821CBA" w:rsidRPr="00821CBA" w:rsidRDefault="00821CBA" w:rsidP="00821CBA">
      <w:pPr>
        <w:jc w:val="both"/>
        <w:rPr>
          <w:rFonts w:ascii="Arial" w:hAnsi="Arial"/>
          <w:lang w:eastAsia="es-AR"/>
        </w:rPr>
      </w:pPr>
      <w:r w:rsidRPr="00821CBA">
        <w:rPr>
          <w:rFonts w:ascii="Arial" w:hAnsi="Arial"/>
          <w:u w:val="single"/>
          <w:lang w:eastAsia="es-AR"/>
        </w:rPr>
        <w:t>EJE TEMÁTICO</w:t>
      </w:r>
      <w:r w:rsidRPr="00821CBA">
        <w:rPr>
          <w:rFonts w:ascii="Arial" w:hAnsi="Arial"/>
          <w:lang w:eastAsia="es-AR"/>
        </w:rPr>
        <w:t>: Historia, derechos humanos y paradigmas.</w:t>
      </w:r>
    </w:p>
    <w:p w:rsidR="00821CBA" w:rsidRPr="00821CBA" w:rsidRDefault="00821CBA" w:rsidP="00821CBA">
      <w:pPr>
        <w:jc w:val="both"/>
        <w:rPr>
          <w:rFonts w:ascii="Arial" w:hAnsi="Arial"/>
          <w:u w:val="single"/>
          <w:lang w:eastAsia="es-AR"/>
        </w:rPr>
      </w:pPr>
      <w:r w:rsidRPr="00821CBA">
        <w:rPr>
          <w:rFonts w:ascii="Arial" w:hAnsi="Arial"/>
          <w:u w:val="single"/>
          <w:lang w:eastAsia="es-AR"/>
        </w:rPr>
        <w:t>PROYECTO DE EXTENSIÓN</w:t>
      </w:r>
    </w:p>
    <w:p w:rsidR="00821CBA" w:rsidRPr="00821CBA" w:rsidRDefault="00821CBA" w:rsidP="00821CBA">
      <w:pPr>
        <w:jc w:val="both"/>
        <w:rPr>
          <w:rFonts w:ascii="Arial" w:hAnsi="Arial"/>
          <w:lang w:eastAsia="es-AR"/>
        </w:rPr>
      </w:pPr>
      <w:r w:rsidRPr="00821CBA">
        <w:rPr>
          <w:rFonts w:ascii="Arial" w:hAnsi="Arial"/>
          <w:u w:val="single"/>
          <w:lang w:eastAsia="es-AR"/>
        </w:rPr>
        <w:t>AUTORES</w:t>
      </w:r>
      <w:r w:rsidRPr="00821CBA">
        <w:rPr>
          <w:rFonts w:ascii="Arial" w:hAnsi="Arial"/>
          <w:lang w:eastAsia="es-AR"/>
        </w:rPr>
        <w:t>:</w:t>
      </w:r>
    </w:p>
    <w:p w:rsidR="00821CBA" w:rsidRPr="00821CBA" w:rsidRDefault="00821CBA" w:rsidP="00821CBA">
      <w:pPr>
        <w:spacing w:after="0"/>
        <w:jc w:val="both"/>
        <w:rPr>
          <w:rFonts w:ascii="Arial" w:hAnsi="Arial"/>
          <w:lang w:eastAsia="es-AR"/>
        </w:rPr>
      </w:pPr>
      <w:r w:rsidRPr="00821CBA">
        <w:rPr>
          <w:rFonts w:ascii="Arial" w:hAnsi="Arial"/>
          <w:lang w:eastAsia="es-AR"/>
        </w:rPr>
        <w:t xml:space="preserve">Vela, Verónica, DNI: 29.531.067_ Profesorado en Educación Especial especializado en discapacidad intelectual. </w:t>
      </w:r>
    </w:p>
    <w:p w:rsidR="00821CBA" w:rsidRPr="00821CBA" w:rsidRDefault="00821CBA" w:rsidP="00821CBA">
      <w:pPr>
        <w:spacing w:after="0"/>
        <w:jc w:val="both"/>
        <w:rPr>
          <w:rFonts w:ascii="Arial" w:hAnsi="Arial"/>
          <w:lang w:eastAsia="es-AR"/>
        </w:rPr>
      </w:pPr>
      <w:r w:rsidRPr="00821CBA">
        <w:rPr>
          <w:rFonts w:ascii="Arial" w:hAnsi="Arial"/>
          <w:lang w:eastAsia="es-AR"/>
        </w:rPr>
        <w:t xml:space="preserve">TA.P.QUI. (Talleres Protegidos Quilmes). </w:t>
      </w:r>
      <w:hyperlink r:id="rId9" w:history="1">
        <w:r w:rsidRPr="00821CBA">
          <w:rPr>
            <w:rFonts w:ascii="Arial" w:hAnsi="Arial"/>
            <w:color w:val="0000FF"/>
            <w:u w:val="single"/>
            <w:lang w:eastAsia="es-AR"/>
          </w:rPr>
          <w:t>almaveroyale@hotmail.com</w:t>
        </w:r>
      </w:hyperlink>
    </w:p>
    <w:p w:rsidR="00821CBA" w:rsidRPr="00821CBA" w:rsidRDefault="00821CBA" w:rsidP="00821CBA">
      <w:pPr>
        <w:spacing w:after="0"/>
        <w:jc w:val="both"/>
        <w:rPr>
          <w:rFonts w:ascii="Arial" w:hAnsi="Arial"/>
          <w:lang w:eastAsia="es-AR"/>
        </w:rPr>
      </w:pPr>
    </w:p>
    <w:p w:rsidR="00821CBA" w:rsidRPr="00821CBA" w:rsidRDefault="00821CBA" w:rsidP="00821CBA">
      <w:pPr>
        <w:spacing w:after="0"/>
        <w:jc w:val="both"/>
        <w:rPr>
          <w:rFonts w:ascii="Arial" w:hAnsi="Arial"/>
          <w:lang w:eastAsia="es-AR"/>
        </w:rPr>
      </w:pPr>
      <w:r w:rsidRPr="00821CBA">
        <w:rPr>
          <w:rFonts w:ascii="Arial" w:hAnsi="Arial"/>
          <w:lang w:eastAsia="es-AR"/>
        </w:rPr>
        <w:t xml:space="preserve">Yapura, Evelyn, DNI: 41.259.806_ CFI Básico </w:t>
      </w:r>
    </w:p>
    <w:p w:rsidR="00821CBA" w:rsidRPr="00821CBA" w:rsidRDefault="00821CBA" w:rsidP="00821CBA">
      <w:pPr>
        <w:spacing w:after="0"/>
        <w:jc w:val="both"/>
        <w:rPr>
          <w:rFonts w:ascii="Arial" w:hAnsi="Arial"/>
          <w:lang w:eastAsia="es-AR"/>
        </w:rPr>
      </w:pPr>
      <w:r w:rsidRPr="00821CBA">
        <w:rPr>
          <w:rFonts w:ascii="Arial" w:hAnsi="Arial"/>
          <w:lang w:eastAsia="es-AR"/>
        </w:rPr>
        <w:t xml:space="preserve">TA.P.QUI. (Talleres Protegidos Quilmes). </w:t>
      </w:r>
      <w:hyperlink r:id="rId10" w:history="1">
        <w:r w:rsidRPr="00821CBA">
          <w:rPr>
            <w:rFonts w:ascii="Arial" w:hAnsi="Arial"/>
            <w:color w:val="0000FF"/>
            <w:u w:val="single"/>
            <w:lang w:eastAsia="es-AR"/>
          </w:rPr>
          <w:t>evelynyapura@hotmail.com</w:t>
        </w:r>
      </w:hyperlink>
    </w:p>
    <w:p w:rsidR="00821CBA" w:rsidRPr="00821CBA" w:rsidRDefault="00821CBA" w:rsidP="00821CBA">
      <w:pPr>
        <w:spacing w:after="0"/>
        <w:jc w:val="both"/>
        <w:rPr>
          <w:rFonts w:ascii="Arial" w:hAnsi="Arial"/>
          <w:lang w:eastAsia="es-AR"/>
        </w:rPr>
      </w:pPr>
    </w:p>
    <w:p w:rsidR="00821CBA" w:rsidRPr="00821CBA" w:rsidRDefault="00821CBA" w:rsidP="00821CBA">
      <w:pPr>
        <w:spacing w:after="0"/>
        <w:jc w:val="both"/>
        <w:rPr>
          <w:rFonts w:ascii="Arial" w:hAnsi="Arial"/>
          <w:lang w:eastAsia="es-AR"/>
        </w:rPr>
      </w:pPr>
      <w:r w:rsidRPr="00821CBA">
        <w:rPr>
          <w:rFonts w:ascii="Arial" w:hAnsi="Arial"/>
          <w:lang w:eastAsia="es-AR"/>
        </w:rPr>
        <w:t>Romero Gonzalo, DNI: 42.672.944_ CFI Básico</w:t>
      </w:r>
    </w:p>
    <w:p w:rsidR="00821CBA" w:rsidRPr="00821CBA" w:rsidRDefault="00821CBA" w:rsidP="00821CBA">
      <w:pPr>
        <w:jc w:val="both"/>
        <w:rPr>
          <w:rFonts w:ascii="Arial" w:hAnsi="Arial"/>
          <w:lang w:eastAsia="es-AR"/>
        </w:rPr>
      </w:pPr>
      <w:r w:rsidRPr="00821CBA">
        <w:rPr>
          <w:rFonts w:ascii="Arial" w:hAnsi="Arial"/>
          <w:lang w:eastAsia="es-AR"/>
        </w:rPr>
        <w:t xml:space="preserve">TA.P.QUI. (Talleres Protegidos Quilmes). </w:t>
      </w:r>
      <w:hyperlink r:id="rId11" w:history="1">
        <w:r w:rsidRPr="00821CBA">
          <w:rPr>
            <w:rFonts w:ascii="Arial" w:hAnsi="Arial"/>
            <w:color w:val="0000FF"/>
            <w:u w:val="single"/>
            <w:lang w:eastAsia="es-AR"/>
          </w:rPr>
          <w:t>romerogonza1@hotmail.com</w:t>
        </w:r>
      </w:hyperlink>
    </w:p>
    <w:p w:rsidR="00821CBA" w:rsidRPr="00821CBA" w:rsidRDefault="00821CBA" w:rsidP="00821CBA">
      <w:pPr>
        <w:jc w:val="both"/>
        <w:rPr>
          <w:rFonts w:ascii="Arial" w:hAnsi="Arial"/>
          <w:u w:val="single"/>
          <w:lang w:eastAsia="es-AR"/>
        </w:rPr>
      </w:pPr>
    </w:p>
    <w:p w:rsidR="00821CBA" w:rsidRPr="00821CBA" w:rsidRDefault="00821CBA" w:rsidP="00821CBA">
      <w:pPr>
        <w:jc w:val="both"/>
        <w:rPr>
          <w:rFonts w:ascii="Arial" w:hAnsi="Arial"/>
          <w:lang w:eastAsia="es-AR"/>
        </w:rPr>
      </w:pPr>
      <w:r w:rsidRPr="00821CBA">
        <w:rPr>
          <w:rFonts w:ascii="Arial" w:hAnsi="Arial"/>
          <w:u w:val="single"/>
          <w:lang w:eastAsia="es-AR"/>
        </w:rPr>
        <w:t>PALABRAS CLAVE</w:t>
      </w:r>
      <w:r w:rsidRPr="00821CBA">
        <w:rPr>
          <w:rFonts w:ascii="Arial" w:hAnsi="Arial"/>
          <w:lang w:eastAsia="es-AR"/>
        </w:rPr>
        <w:t>:</w:t>
      </w:r>
      <w:r w:rsidRPr="009263CE">
        <w:rPr>
          <w:rFonts w:ascii="Arial" w:hAnsi="Arial"/>
          <w:lang w:eastAsia="es-AR"/>
        </w:rPr>
        <w:t xml:space="preserve"> INCLUSIÓN</w:t>
      </w:r>
      <w:r w:rsidRPr="00821CBA">
        <w:rPr>
          <w:rFonts w:ascii="Arial" w:hAnsi="Arial"/>
          <w:lang w:eastAsia="es-AR"/>
        </w:rPr>
        <w:t xml:space="preserve"> _ AUTOGESTIÓN _ DERECHOS</w:t>
      </w:r>
    </w:p>
    <w:p w:rsidR="00821CBA" w:rsidRPr="00821CBA" w:rsidRDefault="00821CBA" w:rsidP="00821CBA">
      <w:pPr>
        <w:jc w:val="both"/>
        <w:rPr>
          <w:rFonts w:ascii="Arial" w:hAnsi="Arial"/>
          <w:lang w:eastAsia="es-AR"/>
        </w:rPr>
      </w:pPr>
    </w:p>
    <w:p w:rsidR="00821CBA" w:rsidRPr="00821CBA" w:rsidRDefault="005156FB" w:rsidP="0069640D">
      <w:pPr>
        <w:spacing w:after="0" w:line="360" w:lineRule="auto"/>
        <w:jc w:val="both"/>
        <w:rPr>
          <w:rFonts w:ascii="Arial" w:hAnsi="Arial"/>
          <w:lang w:eastAsia="es-AR"/>
        </w:rPr>
      </w:pPr>
      <w:r>
        <w:rPr>
          <w:rFonts w:ascii="Arial" w:hAnsi="Arial"/>
          <w:lang w:eastAsia="es-AR"/>
        </w:rPr>
        <w:t xml:space="preserve">  Desde hace un tiempo</w:t>
      </w:r>
      <w:r w:rsidR="00821CBA" w:rsidRPr="00821CBA">
        <w:rPr>
          <w:rFonts w:ascii="Arial" w:hAnsi="Arial"/>
          <w:lang w:eastAsia="es-AR"/>
        </w:rPr>
        <w:t>, los estudiantes del Instituto</w:t>
      </w:r>
      <w:r w:rsidR="00185E68">
        <w:rPr>
          <w:rFonts w:ascii="Arial" w:hAnsi="Arial"/>
          <w:lang w:eastAsia="es-AR"/>
        </w:rPr>
        <w:t xml:space="preserve"> de educación especial</w:t>
      </w:r>
      <w:r w:rsidR="00821CBA" w:rsidRPr="00821CBA">
        <w:rPr>
          <w:rFonts w:ascii="Arial" w:hAnsi="Arial"/>
          <w:lang w:eastAsia="es-AR"/>
        </w:rPr>
        <w:t xml:space="preserve"> TA.P.QUI, manifiestan disconformidad en relación al trato que reciben por parte de algunas person</w:t>
      </w:r>
      <w:r w:rsidR="00673D04">
        <w:rPr>
          <w:rFonts w:ascii="Arial" w:hAnsi="Arial"/>
          <w:lang w:eastAsia="es-AR"/>
        </w:rPr>
        <w:t xml:space="preserve">as de la comunidad, situación que </w:t>
      </w:r>
      <w:r w:rsidR="001368C3">
        <w:rPr>
          <w:rFonts w:ascii="Arial" w:hAnsi="Arial"/>
          <w:lang w:eastAsia="es-AR"/>
        </w:rPr>
        <w:t>pudieron comunicar en los espacios generados en el taller de real</w:t>
      </w:r>
      <w:r w:rsidR="008540A6">
        <w:rPr>
          <w:rFonts w:ascii="Arial" w:hAnsi="Arial"/>
          <w:lang w:eastAsia="es-AR"/>
        </w:rPr>
        <w:t>i</w:t>
      </w:r>
      <w:r w:rsidR="001368C3">
        <w:rPr>
          <w:rFonts w:ascii="Arial" w:hAnsi="Arial"/>
          <w:lang w:eastAsia="es-AR"/>
        </w:rPr>
        <w:t>dad social.</w:t>
      </w:r>
      <w:r w:rsidR="00673D04">
        <w:rPr>
          <w:rFonts w:ascii="Arial" w:hAnsi="Arial"/>
          <w:lang w:eastAsia="es-AR"/>
        </w:rPr>
        <w:t xml:space="preserve"> Esto fue observado</w:t>
      </w:r>
      <w:r w:rsidR="00821CBA" w:rsidRPr="00821CBA">
        <w:rPr>
          <w:rFonts w:ascii="Arial" w:hAnsi="Arial"/>
          <w:lang w:eastAsia="es-AR"/>
        </w:rPr>
        <w:t xml:space="preserve"> por los docentes mientras realizaban diversas actividades por el barrio. Lo mencionado anteriormente nos planteó la necesidad de </w:t>
      </w:r>
      <w:r w:rsidR="002665BA">
        <w:rPr>
          <w:rFonts w:ascii="Arial" w:hAnsi="Arial"/>
          <w:lang w:eastAsia="es-AR"/>
        </w:rPr>
        <w:t>analizar</w:t>
      </w:r>
      <w:r w:rsidR="00821CBA" w:rsidRPr="00821CBA">
        <w:rPr>
          <w:rFonts w:ascii="Arial" w:hAnsi="Arial"/>
          <w:lang w:eastAsia="es-AR"/>
        </w:rPr>
        <w:t xml:space="preserve"> el paradigma actual relacionado con la discapacidad y esto nos ayudó a reflexionar acerca de que “somos, en relación a otro”.</w:t>
      </w:r>
    </w:p>
    <w:p w:rsidR="00821CBA" w:rsidRPr="00821CBA" w:rsidRDefault="00821CBA" w:rsidP="0069640D">
      <w:pPr>
        <w:spacing w:after="0" w:line="360" w:lineRule="auto"/>
        <w:jc w:val="both"/>
        <w:rPr>
          <w:rFonts w:ascii="Arial" w:hAnsi="Arial"/>
          <w:lang w:eastAsia="es-AR"/>
        </w:rPr>
      </w:pPr>
      <w:r w:rsidRPr="00821CBA">
        <w:rPr>
          <w:rFonts w:ascii="Arial" w:hAnsi="Arial"/>
          <w:lang w:eastAsia="es-AR"/>
        </w:rPr>
        <w:t xml:space="preserve">  Sostenemos que mirar no es un acto tan simple, en él están involucrados diversos aspectos, por lo cual es necesario diferenciar mirar de ver. Ver es un acto biológico e involuntario, sin intención. Mirar, en cambio, es un acto cultural, voluntario e intencional. Mediante este acto se da sentido a lo que percibimos, es decir, socialmente aprendemos a mirar, aprendemos a significar lo que miramos, a mirar de diferentes formas a las personas según prejuicios sociales. También aprendemos a no mirar aquello que no está dentro del rango de lo mirable. Aprendemos a volver al otro un fantasma.</w:t>
      </w:r>
    </w:p>
    <w:p w:rsidR="00821CBA" w:rsidRPr="00821CBA" w:rsidRDefault="00821CBA" w:rsidP="0069640D">
      <w:pPr>
        <w:spacing w:after="0" w:line="360" w:lineRule="auto"/>
        <w:jc w:val="both"/>
        <w:rPr>
          <w:rFonts w:ascii="Arial" w:hAnsi="Arial"/>
          <w:lang w:eastAsia="es-AR"/>
        </w:rPr>
      </w:pPr>
      <w:r w:rsidRPr="00821CBA">
        <w:rPr>
          <w:rFonts w:ascii="Arial" w:hAnsi="Arial"/>
          <w:lang w:eastAsia="es-AR"/>
        </w:rPr>
        <w:t xml:space="preserve">  Reflexi</w:t>
      </w:r>
      <w:r w:rsidR="00C20C60">
        <w:rPr>
          <w:rFonts w:ascii="Arial" w:hAnsi="Arial"/>
          <w:lang w:eastAsia="es-AR"/>
        </w:rPr>
        <w:t xml:space="preserve">onando sobre el texto de </w:t>
      </w:r>
      <w:r w:rsidRPr="00821CBA">
        <w:rPr>
          <w:rFonts w:ascii="Arial" w:hAnsi="Arial"/>
          <w:lang w:eastAsia="es-AR"/>
        </w:rPr>
        <w:t>Skliar, “</w:t>
      </w:r>
      <w:r w:rsidRPr="00821CBA">
        <w:rPr>
          <w:rFonts w:ascii="Arial" w:hAnsi="Arial" w:cs="Arial"/>
          <w:lang w:eastAsia="es-AR"/>
        </w:rPr>
        <w:t>¿</w:t>
      </w:r>
      <w:r w:rsidRPr="00821CBA">
        <w:rPr>
          <w:rFonts w:ascii="Arial" w:hAnsi="Arial"/>
          <w:lang w:eastAsia="es-AR"/>
        </w:rPr>
        <w:t>Y si el otro no estuviera ahí?”, podemos pensar que, somos en relación a otro, mantenemos una relación de alteridad, es decir, necesitamos de la imagen de nosotros mismos que se forma en el otro. La relación de alteridad nos hace problematizar sobre lo difícil que resulta pensar más allá de lo establecido, de aquello que se presenta como lo verdadero. Un cambio que parece utópico.</w:t>
      </w:r>
    </w:p>
    <w:p w:rsidR="00821CBA" w:rsidRPr="005A1EB6" w:rsidRDefault="00821CBA" w:rsidP="0069640D">
      <w:pPr>
        <w:spacing w:after="0" w:line="360" w:lineRule="auto"/>
        <w:jc w:val="both"/>
        <w:rPr>
          <w:rFonts w:ascii="Arial" w:hAnsi="Arial" w:cs="Arial"/>
          <w:lang w:eastAsia="es-AR"/>
        </w:rPr>
      </w:pPr>
      <w:r w:rsidRPr="005A1EB6">
        <w:rPr>
          <w:rFonts w:ascii="Arial" w:hAnsi="Arial" w:cs="Arial"/>
          <w:lang w:eastAsia="es-AR"/>
        </w:rPr>
        <w:t xml:space="preserve">  Siguiendo la idea de Skliar, resulta difícil pensar por fuera de los parámetros de normalidad, es decir, de lo que debería ser. El hombre va inventando la anormalidad para depositar en ella sus miedos y rechazo a una imperfección creada culturalmente. Esto </w:t>
      </w:r>
      <w:r w:rsidRPr="005A1EB6">
        <w:rPr>
          <w:rFonts w:ascii="Arial" w:hAnsi="Arial" w:cs="Arial"/>
          <w:lang w:eastAsia="es-AR"/>
        </w:rPr>
        <w:lastRenderedPageBreak/>
        <w:t>queda de manifiesto diariamente desde los diversos medios de comunicación masivos, en los cuales se hace un culto a la belleza, a la inteligencia, a la perfección, generando estereotipos o modelos que todos necesita</w:t>
      </w:r>
      <w:r w:rsidR="00C345E0">
        <w:rPr>
          <w:rFonts w:ascii="Arial" w:hAnsi="Arial" w:cs="Arial"/>
          <w:lang w:eastAsia="es-AR"/>
        </w:rPr>
        <w:t>ría</w:t>
      </w:r>
      <w:r w:rsidRPr="005A1EB6">
        <w:rPr>
          <w:rFonts w:ascii="Arial" w:hAnsi="Arial" w:cs="Arial"/>
          <w:lang w:eastAsia="es-AR"/>
        </w:rPr>
        <w:t>mos seguir para ser exitosos y felices.</w:t>
      </w:r>
    </w:p>
    <w:p w:rsidR="00821CBA" w:rsidRPr="005A1EB6" w:rsidRDefault="00821CBA" w:rsidP="0069640D">
      <w:pPr>
        <w:spacing w:after="0" w:line="360" w:lineRule="auto"/>
        <w:jc w:val="both"/>
        <w:rPr>
          <w:rFonts w:ascii="Arial" w:hAnsi="Arial" w:cs="Arial"/>
          <w:lang w:eastAsia="es-AR"/>
        </w:rPr>
      </w:pPr>
      <w:r w:rsidRPr="005A1EB6">
        <w:rPr>
          <w:rFonts w:ascii="Arial" w:hAnsi="Arial" w:cs="Arial"/>
          <w:lang w:eastAsia="es-AR"/>
        </w:rPr>
        <w:t xml:space="preserve">  Luego del abordaje de la temática junto con la comunidad educativa, se decidió realizar un</w:t>
      </w:r>
      <w:r w:rsidR="00C345E0">
        <w:rPr>
          <w:rFonts w:ascii="Arial" w:hAnsi="Arial" w:cs="Arial"/>
          <w:lang w:eastAsia="es-AR"/>
        </w:rPr>
        <w:t xml:space="preserve"> proyecto, cuyo producto</w:t>
      </w:r>
      <w:r w:rsidR="003509ED">
        <w:rPr>
          <w:rFonts w:ascii="Arial" w:hAnsi="Arial" w:cs="Arial"/>
          <w:lang w:eastAsia="es-AR"/>
        </w:rPr>
        <w:t xml:space="preserve"> final sería un</w:t>
      </w:r>
      <w:r w:rsidRPr="005A1EB6">
        <w:rPr>
          <w:rFonts w:ascii="Arial" w:hAnsi="Arial" w:cs="Arial"/>
          <w:lang w:eastAsia="es-AR"/>
        </w:rPr>
        <w:t xml:space="preserve"> breve documental. Para llevar a cabo la realización del mismo, se generaron redes de trabajo con los Centros de Producción Cultural y Audiovisual del Municipio de Quilmes. En el transcurso del año se realizaron diversos taller</w:t>
      </w:r>
      <w:r w:rsidR="008C2E45">
        <w:rPr>
          <w:rFonts w:ascii="Arial" w:hAnsi="Arial" w:cs="Arial"/>
          <w:lang w:eastAsia="es-AR"/>
        </w:rPr>
        <w:t>es relacionados con la temática, do</w:t>
      </w:r>
      <w:r w:rsidR="00A90637">
        <w:rPr>
          <w:rFonts w:ascii="Arial" w:hAnsi="Arial" w:cs="Arial"/>
          <w:lang w:eastAsia="es-AR"/>
        </w:rPr>
        <w:t>nde además de abordar la teoría, se realizaron vis</w:t>
      </w:r>
      <w:r w:rsidR="00B9247E">
        <w:rPr>
          <w:rFonts w:ascii="Arial" w:hAnsi="Arial" w:cs="Arial"/>
          <w:lang w:eastAsia="es-AR"/>
        </w:rPr>
        <w:t xml:space="preserve">itas a los Centros culturales </w:t>
      </w:r>
      <w:r w:rsidR="00A90637">
        <w:rPr>
          <w:rFonts w:ascii="Arial" w:hAnsi="Arial" w:cs="Arial"/>
          <w:lang w:eastAsia="es-AR"/>
        </w:rPr>
        <w:t>para interactuar con los trabajadores y estudiantes del mismo</w:t>
      </w:r>
      <w:r w:rsidR="003509ED">
        <w:rPr>
          <w:rFonts w:ascii="Arial" w:hAnsi="Arial" w:cs="Arial"/>
          <w:lang w:eastAsia="es-AR"/>
        </w:rPr>
        <w:t>,</w:t>
      </w:r>
      <w:r w:rsidR="00A90637">
        <w:rPr>
          <w:rFonts w:ascii="Arial" w:hAnsi="Arial" w:cs="Arial"/>
          <w:lang w:eastAsia="es-AR"/>
        </w:rPr>
        <w:t xml:space="preserve"> y de es</w:t>
      </w:r>
      <w:r w:rsidR="00506622">
        <w:rPr>
          <w:rFonts w:ascii="Arial" w:hAnsi="Arial" w:cs="Arial"/>
          <w:lang w:eastAsia="es-AR"/>
        </w:rPr>
        <w:t>a manera también compart</w:t>
      </w:r>
      <w:r w:rsidR="00A90637">
        <w:rPr>
          <w:rFonts w:ascii="Arial" w:hAnsi="Arial" w:cs="Arial"/>
          <w:lang w:eastAsia="es-AR"/>
        </w:rPr>
        <w:t>ir la idea fundamental del proyecto.</w:t>
      </w:r>
    </w:p>
    <w:p w:rsidR="00821CBA" w:rsidRDefault="00506622" w:rsidP="0069640D">
      <w:pPr>
        <w:spacing w:after="0" w:line="360" w:lineRule="auto"/>
        <w:jc w:val="both"/>
        <w:rPr>
          <w:rFonts w:ascii="Arial" w:hAnsi="Arial" w:cs="Arial"/>
          <w:lang w:eastAsia="es-AR"/>
        </w:rPr>
      </w:pPr>
      <w:r>
        <w:rPr>
          <w:rFonts w:ascii="Arial" w:hAnsi="Arial" w:cs="Arial"/>
          <w:lang w:eastAsia="es-AR"/>
        </w:rPr>
        <w:t xml:space="preserve">  En el documental se narran experi</w:t>
      </w:r>
      <w:r w:rsidR="00821CBA" w:rsidRPr="005A1EB6">
        <w:rPr>
          <w:rFonts w:ascii="Arial" w:hAnsi="Arial" w:cs="Arial"/>
          <w:lang w:eastAsia="es-AR"/>
        </w:rPr>
        <w:t>encias de la vida cotidiana de los estudiantes, en las cuales manifiestan malestar, deseos, emociones, etc., entrevistas a diversos ac</w:t>
      </w:r>
      <w:r w:rsidR="006B3810">
        <w:rPr>
          <w:rFonts w:ascii="Arial" w:hAnsi="Arial" w:cs="Arial"/>
          <w:lang w:eastAsia="es-AR"/>
        </w:rPr>
        <w:t>tores de la comunidad educativa;</w:t>
      </w:r>
      <w:r w:rsidR="00821CBA" w:rsidRPr="005A1EB6">
        <w:rPr>
          <w:rFonts w:ascii="Arial" w:hAnsi="Arial" w:cs="Arial"/>
          <w:lang w:eastAsia="es-AR"/>
        </w:rPr>
        <w:t xml:space="preserve"> </w:t>
      </w:r>
      <w:r w:rsidR="005D404E">
        <w:rPr>
          <w:rFonts w:ascii="Arial" w:hAnsi="Arial" w:cs="Arial"/>
          <w:lang w:eastAsia="es-AR"/>
        </w:rPr>
        <w:t xml:space="preserve">se intenta sensibilizar acerca de </w:t>
      </w:r>
      <w:r w:rsidR="00821CBA" w:rsidRPr="005A1EB6">
        <w:rPr>
          <w:rFonts w:ascii="Arial" w:hAnsi="Arial" w:cs="Arial"/>
          <w:lang w:eastAsia="es-AR"/>
        </w:rPr>
        <w:t xml:space="preserve">la importancia de que las </w:t>
      </w:r>
      <w:r w:rsidR="00EF4C04">
        <w:rPr>
          <w:rFonts w:ascii="Arial" w:hAnsi="Arial" w:cs="Arial"/>
          <w:lang w:eastAsia="es-AR"/>
        </w:rPr>
        <w:t>personas con discapacidad desarrollen</w:t>
      </w:r>
      <w:r w:rsidR="00821CBA" w:rsidRPr="005A1EB6">
        <w:rPr>
          <w:rFonts w:ascii="Arial" w:hAnsi="Arial" w:cs="Arial"/>
          <w:lang w:eastAsia="es-AR"/>
        </w:rPr>
        <w:t xml:space="preserve"> l</w:t>
      </w:r>
      <w:r w:rsidR="00B304A8">
        <w:rPr>
          <w:rFonts w:ascii="Arial" w:hAnsi="Arial" w:cs="Arial"/>
          <w:lang w:eastAsia="es-AR"/>
        </w:rPr>
        <w:t>a mayor autonomía posible y</w:t>
      </w:r>
      <w:r w:rsidR="00EF4C04">
        <w:rPr>
          <w:rFonts w:ascii="Arial" w:hAnsi="Arial" w:cs="Arial"/>
          <w:lang w:eastAsia="es-AR"/>
        </w:rPr>
        <w:t xml:space="preserve"> de este modo </w:t>
      </w:r>
      <w:r w:rsidR="0072061F">
        <w:rPr>
          <w:rFonts w:ascii="Arial" w:hAnsi="Arial" w:cs="Arial"/>
          <w:lang w:eastAsia="es-AR"/>
        </w:rPr>
        <w:t>accedan a la  autogestión</w:t>
      </w:r>
      <w:r w:rsidR="00821CBA" w:rsidRPr="005A1EB6">
        <w:rPr>
          <w:rFonts w:ascii="Arial" w:hAnsi="Arial" w:cs="Arial"/>
          <w:lang w:eastAsia="es-AR"/>
        </w:rPr>
        <w:t>.</w:t>
      </w:r>
      <w:r w:rsidR="006F7DDD">
        <w:rPr>
          <w:rFonts w:ascii="Arial" w:hAnsi="Arial" w:cs="Arial"/>
          <w:lang w:eastAsia="es-AR"/>
        </w:rPr>
        <w:t xml:space="preserve">  </w:t>
      </w:r>
      <w:r w:rsidR="00870DAA">
        <w:rPr>
          <w:rFonts w:ascii="Arial" w:hAnsi="Arial" w:cs="Arial"/>
          <w:lang w:eastAsia="es-AR"/>
        </w:rPr>
        <w:t xml:space="preserve">Consideramos muy importante </w:t>
      </w:r>
      <w:r w:rsidR="006F7DDD">
        <w:rPr>
          <w:rFonts w:ascii="Arial" w:hAnsi="Arial" w:cs="Arial"/>
          <w:lang w:eastAsia="es-AR"/>
        </w:rPr>
        <w:t xml:space="preserve">el hecho de que lo que se dice </w:t>
      </w:r>
      <w:r w:rsidR="00870DAA">
        <w:rPr>
          <w:rFonts w:ascii="Arial" w:hAnsi="Arial" w:cs="Arial"/>
          <w:lang w:eastAsia="es-AR"/>
        </w:rPr>
        <w:t xml:space="preserve">en la filmación, </w:t>
      </w:r>
      <w:r w:rsidR="006F7DDD">
        <w:rPr>
          <w:rFonts w:ascii="Arial" w:hAnsi="Arial" w:cs="Arial"/>
          <w:lang w:eastAsia="es-AR"/>
        </w:rPr>
        <w:t>es en primera persona, es decir, son los mismos estudiantes los que hacen escuchar su voz</w:t>
      </w:r>
      <w:r w:rsidR="00093017">
        <w:rPr>
          <w:rFonts w:ascii="Arial" w:hAnsi="Arial" w:cs="Arial"/>
          <w:lang w:eastAsia="es-AR"/>
        </w:rPr>
        <w:t>.</w:t>
      </w:r>
    </w:p>
    <w:p w:rsidR="001C73F1" w:rsidRDefault="001C73F1" w:rsidP="001C73F1">
      <w:pPr>
        <w:spacing w:after="0" w:line="360" w:lineRule="auto"/>
        <w:jc w:val="both"/>
        <w:rPr>
          <w:rFonts w:ascii="Arial" w:hAnsi="Arial" w:cs="Arial"/>
        </w:rPr>
      </w:pPr>
      <w:r w:rsidRPr="005A1EB6">
        <w:rPr>
          <w:rFonts w:ascii="Arial" w:hAnsi="Arial" w:cs="Arial"/>
        </w:rPr>
        <w:t xml:space="preserve">  </w:t>
      </w:r>
      <w:r w:rsidR="00523BBC">
        <w:rPr>
          <w:rFonts w:ascii="Arial" w:hAnsi="Arial" w:cs="Arial"/>
        </w:rPr>
        <w:t>Continuando con la idea desarrollada en el párrafo anterior, sostenemos que l</w:t>
      </w:r>
      <w:r w:rsidRPr="005A1EB6">
        <w:rPr>
          <w:rFonts w:ascii="Arial" w:hAnsi="Arial" w:cs="Arial"/>
        </w:rPr>
        <w:t>as palabras autogestión y autodeterminación</w:t>
      </w:r>
      <w:r w:rsidR="00523BBC">
        <w:rPr>
          <w:rFonts w:ascii="Arial" w:hAnsi="Arial" w:cs="Arial"/>
        </w:rPr>
        <w:t>, están siempre presentes, ya que s</w:t>
      </w:r>
      <w:r w:rsidRPr="005A1EB6">
        <w:rPr>
          <w:rFonts w:ascii="Arial" w:hAnsi="Arial" w:cs="Arial"/>
        </w:rPr>
        <w:t>on ejes que guían el trabaj</w:t>
      </w:r>
      <w:r w:rsidR="00CF1A3B">
        <w:rPr>
          <w:rFonts w:ascii="Arial" w:hAnsi="Arial" w:cs="Arial"/>
        </w:rPr>
        <w:t>o que se realiza cotidianamente.</w:t>
      </w:r>
      <w:r w:rsidRPr="005A1EB6">
        <w:rPr>
          <w:rFonts w:ascii="Arial" w:hAnsi="Arial" w:cs="Arial"/>
        </w:rPr>
        <w:t xml:space="preserve"> </w:t>
      </w:r>
      <w:r w:rsidR="00CF1A3B">
        <w:rPr>
          <w:rFonts w:ascii="Arial" w:hAnsi="Arial" w:cs="Arial"/>
        </w:rPr>
        <w:t>L</w:t>
      </w:r>
      <w:r w:rsidRPr="005A1EB6">
        <w:rPr>
          <w:rFonts w:ascii="Arial" w:hAnsi="Arial" w:cs="Arial"/>
        </w:rPr>
        <w:t>a sensibilización acerca de ellos</w:t>
      </w:r>
      <w:r w:rsidR="005338C1">
        <w:rPr>
          <w:rFonts w:ascii="Arial" w:hAnsi="Arial" w:cs="Arial"/>
        </w:rPr>
        <w:t>,</w:t>
      </w:r>
      <w:r w:rsidRPr="005A1EB6">
        <w:rPr>
          <w:rFonts w:ascii="Arial" w:hAnsi="Arial" w:cs="Arial"/>
        </w:rPr>
        <w:t xml:space="preserve"> es uno de los objetivos de</w:t>
      </w:r>
      <w:r w:rsidR="00CF1A3B">
        <w:rPr>
          <w:rFonts w:ascii="Arial" w:hAnsi="Arial" w:cs="Arial"/>
        </w:rPr>
        <w:t xml:space="preserve"> nuestro</w:t>
      </w:r>
      <w:r w:rsidRPr="005A1EB6">
        <w:rPr>
          <w:rFonts w:ascii="Arial" w:hAnsi="Arial" w:cs="Arial"/>
        </w:rPr>
        <w:t xml:space="preserve"> proyecto.</w:t>
      </w:r>
    </w:p>
    <w:p w:rsidR="003D27A1" w:rsidRPr="005A1EB6" w:rsidRDefault="003D27A1" w:rsidP="003D27A1">
      <w:pPr>
        <w:autoSpaceDE w:val="0"/>
        <w:autoSpaceDN w:val="0"/>
        <w:adjustRightInd w:val="0"/>
        <w:spacing w:after="0" w:line="360" w:lineRule="auto"/>
        <w:jc w:val="both"/>
        <w:rPr>
          <w:rFonts w:ascii="Arial" w:hAnsi="Arial" w:cs="Arial"/>
        </w:rPr>
      </w:pPr>
      <w:r>
        <w:rPr>
          <w:rFonts w:ascii="Arial" w:hAnsi="Arial" w:cs="Arial"/>
        </w:rPr>
        <w:t xml:space="preserve">  U</w:t>
      </w:r>
      <w:r w:rsidRPr="005A1EB6">
        <w:rPr>
          <w:rFonts w:ascii="Arial" w:hAnsi="Arial" w:cs="Arial"/>
        </w:rPr>
        <w:t>n autogestor es una persona con discapacidad que habla por sí misma, que es protagonista de su propia vida. La Autogestión implica participar, opinar, tener voz. Supone el ejercicio de derechos y deberes. Implica elegir tener y asumir un grado creciente de responsabilidad. Aunque tiene una dimensión individual, se manifiesta más en el ámbito grupal, en el medio social. Su</w:t>
      </w:r>
      <w:r w:rsidR="00895079">
        <w:rPr>
          <w:rFonts w:ascii="Arial" w:hAnsi="Arial" w:cs="Arial"/>
        </w:rPr>
        <w:t>pone participar en asociacio</w:t>
      </w:r>
      <w:r w:rsidRPr="005A1EB6">
        <w:rPr>
          <w:rFonts w:ascii="Arial" w:hAnsi="Arial" w:cs="Arial"/>
        </w:rPr>
        <w:t>n</w:t>
      </w:r>
      <w:r w:rsidR="00895079">
        <w:rPr>
          <w:rFonts w:ascii="Arial" w:hAnsi="Arial" w:cs="Arial"/>
        </w:rPr>
        <w:t xml:space="preserve">es, </w:t>
      </w:r>
      <w:r w:rsidRPr="005A1EB6">
        <w:rPr>
          <w:rFonts w:ascii="Arial" w:hAnsi="Arial" w:cs="Arial"/>
        </w:rPr>
        <w:t>entidad</w:t>
      </w:r>
      <w:r w:rsidR="00895079">
        <w:rPr>
          <w:rFonts w:ascii="Arial" w:hAnsi="Arial" w:cs="Arial"/>
        </w:rPr>
        <w:t>es</w:t>
      </w:r>
      <w:r w:rsidRPr="005A1EB6">
        <w:rPr>
          <w:rFonts w:ascii="Arial" w:hAnsi="Arial" w:cs="Arial"/>
        </w:rPr>
        <w:t>, y hacerlo también en la comunidad, donde las personas viven y se relacionan. Y por tanto, influir y estar presentes, defender sus intereses, etc.</w:t>
      </w:r>
    </w:p>
    <w:p w:rsidR="003D27A1" w:rsidRPr="005A1EB6" w:rsidRDefault="003D27A1" w:rsidP="003D27A1">
      <w:pPr>
        <w:autoSpaceDE w:val="0"/>
        <w:autoSpaceDN w:val="0"/>
        <w:adjustRightInd w:val="0"/>
        <w:spacing w:after="0" w:line="360" w:lineRule="auto"/>
        <w:jc w:val="both"/>
        <w:rPr>
          <w:rFonts w:ascii="Arial" w:hAnsi="Arial" w:cs="Arial"/>
        </w:rPr>
      </w:pPr>
      <w:r w:rsidRPr="005A1EB6">
        <w:rPr>
          <w:rFonts w:ascii="Arial" w:hAnsi="Arial" w:cs="Arial"/>
        </w:rPr>
        <w:t xml:space="preserve">  Para colaborar en la tarea de formarse como autogestor, es importante que el entorno le pida opiniones a la persona, que estas además sean realmente tenidas en cuenta, escucharla, evitar la protección excesiva, apoyar a los grupos de autogestores, etc. No puede haber autogestión sin autodeterminación. </w:t>
      </w:r>
    </w:p>
    <w:p w:rsidR="001C73F1" w:rsidRPr="005A1EB6" w:rsidRDefault="001C73F1" w:rsidP="001C73F1">
      <w:pPr>
        <w:autoSpaceDE w:val="0"/>
        <w:autoSpaceDN w:val="0"/>
        <w:adjustRightInd w:val="0"/>
        <w:spacing w:after="0" w:line="360" w:lineRule="auto"/>
        <w:jc w:val="both"/>
        <w:rPr>
          <w:rFonts w:ascii="Arial" w:hAnsi="Arial" w:cs="Arial"/>
        </w:rPr>
      </w:pPr>
      <w:r w:rsidRPr="005A1EB6">
        <w:rPr>
          <w:rFonts w:ascii="Arial" w:hAnsi="Arial" w:cs="Arial"/>
        </w:rPr>
        <w:t xml:space="preserve">  </w:t>
      </w:r>
      <w:r w:rsidR="00F54D57">
        <w:rPr>
          <w:rFonts w:ascii="Arial" w:hAnsi="Arial" w:cs="Arial"/>
        </w:rPr>
        <w:t>P</w:t>
      </w:r>
      <w:r w:rsidRPr="005A1EB6">
        <w:rPr>
          <w:rFonts w:ascii="Arial" w:hAnsi="Arial" w:cs="Arial"/>
        </w:rPr>
        <w:t>ara promover la autodeterminación</w:t>
      </w:r>
      <w:r w:rsidR="00F54D57">
        <w:rPr>
          <w:rFonts w:ascii="Arial" w:hAnsi="Arial" w:cs="Arial"/>
        </w:rPr>
        <w:t xml:space="preserve"> </w:t>
      </w:r>
      <w:r w:rsidR="00911C2C">
        <w:rPr>
          <w:rFonts w:ascii="Arial" w:hAnsi="Arial" w:cs="Arial"/>
        </w:rPr>
        <w:t>e</w:t>
      </w:r>
      <w:r w:rsidR="00F54D57" w:rsidRPr="005A1EB6">
        <w:rPr>
          <w:rFonts w:ascii="Arial" w:hAnsi="Arial" w:cs="Arial"/>
        </w:rPr>
        <w:t>x</w:t>
      </w:r>
      <w:r w:rsidR="00F54D57">
        <w:rPr>
          <w:rFonts w:ascii="Arial" w:hAnsi="Arial" w:cs="Arial"/>
        </w:rPr>
        <w:t>isten tres condiciones básicas</w:t>
      </w:r>
      <w:r w:rsidRPr="005A1EB6">
        <w:rPr>
          <w:rFonts w:ascii="Arial" w:hAnsi="Arial" w:cs="Arial"/>
        </w:rPr>
        <w:t>, ellas son</w:t>
      </w:r>
      <w:r w:rsidR="005338C1">
        <w:rPr>
          <w:rFonts w:ascii="Arial" w:hAnsi="Arial" w:cs="Arial"/>
        </w:rPr>
        <w:t>:</w:t>
      </w:r>
      <w:r w:rsidRPr="005A1EB6">
        <w:rPr>
          <w:rFonts w:ascii="Arial" w:hAnsi="Arial" w:cs="Arial"/>
        </w:rPr>
        <w:t xml:space="preserve"> las oportunidades que ofrezca el entorno, las competencias que tengan las personas y los apoyos para optimizar esas competencias.</w:t>
      </w:r>
    </w:p>
    <w:p w:rsidR="001C73F1" w:rsidRPr="005A1EB6" w:rsidRDefault="001C73F1" w:rsidP="001C73F1">
      <w:pPr>
        <w:autoSpaceDE w:val="0"/>
        <w:autoSpaceDN w:val="0"/>
        <w:adjustRightInd w:val="0"/>
        <w:spacing w:after="0" w:line="360" w:lineRule="auto"/>
        <w:jc w:val="both"/>
        <w:rPr>
          <w:rFonts w:ascii="Arial" w:hAnsi="Arial" w:cs="Arial"/>
        </w:rPr>
      </w:pPr>
      <w:r w:rsidRPr="005A1EB6">
        <w:rPr>
          <w:rFonts w:ascii="Arial" w:hAnsi="Arial" w:cs="Arial"/>
          <w:b/>
          <w:i/>
          <w:iCs/>
        </w:rPr>
        <w:t xml:space="preserve">  “Autodeterminación es una combinación de habilidades, conocimiento y creencias que capacitan a una persona para comprometerse en una conducta autónoma, autorregulada y dirigida a meta. Para la autodeterminación es esencial la comprensión </w:t>
      </w:r>
      <w:r w:rsidRPr="005A1EB6">
        <w:rPr>
          <w:rFonts w:ascii="Arial" w:hAnsi="Arial" w:cs="Arial"/>
          <w:b/>
          <w:i/>
          <w:iCs/>
        </w:rPr>
        <w:lastRenderedPageBreak/>
        <w:t>de las fuerzas y limitaciones de uno, junto con la creencia de que es capaz y efectivo. Cuando actuamos sobre las bases de estas habilidades y actitudes, las personas tienen más capacidad para tomar el control de sus vidas y asumir el papel de adultos exitosos.”</w:t>
      </w:r>
      <w:r w:rsidRPr="005A1EB6">
        <w:rPr>
          <w:rFonts w:ascii="Arial" w:hAnsi="Arial" w:cs="Arial"/>
          <w:i/>
          <w:iCs/>
        </w:rPr>
        <w:t xml:space="preserve"> </w:t>
      </w:r>
      <w:r w:rsidRPr="005A1EB6">
        <w:rPr>
          <w:rFonts w:ascii="Arial" w:hAnsi="Arial" w:cs="Arial"/>
        </w:rPr>
        <w:t>(Field, Martin, Miller, Ward y Wehmeyer, 1998).</w:t>
      </w:r>
      <w:r w:rsidR="00793DC1" w:rsidRPr="00255021">
        <w:rPr>
          <w:rFonts w:ascii="Arial" w:hAnsi="Arial" w:cs="Arial"/>
          <w:sz w:val="14"/>
          <w:szCs w:val="14"/>
        </w:rPr>
        <w:t>1</w:t>
      </w:r>
    </w:p>
    <w:p w:rsidR="001C73F1" w:rsidRPr="005A1EB6" w:rsidRDefault="001C73F1" w:rsidP="001C73F1">
      <w:pPr>
        <w:autoSpaceDE w:val="0"/>
        <w:autoSpaceDN w:val="0"/>
        <w:adjustRightInd w:val="0"/>
        <w:spacing w:after="0" w:line="360" w:lineRule="auto"/>
        <w:jc w:val="both"/>
        <w:rPr>
          <w:rFonts w:ascii="Arial" w:hAnsi="Arial" w:cs="Arial"/>
        </w:rPr>
      </w:pPr>
      <w:r w:rsidRPr="005A1EB6">
        <w:rPr>
          <w:rFonts w:ascii="Arial" w:hAnsi="Arial" w:cs="Arial"/>
        </w:rPr>
        <w:t xml:space="preserve">  La autodeterminación está orientada a que la persona con discapacidad pueda ser protagonista, llevar o tener el control de la propia vida y, por tanto, tomar las decisiones y hacer las elecciones para ello (aunque sea con apoyos), pero la persona es quien dirige. La responsabilidad se estrecha a una dimensión individual: la responsabilidad por uno mismo.</w:t>
      </w:r>
    </w:p>
    <w:p w:rsidR="001C73F1" w:rsidRPr="005A1EB6" w:rsidRDefault="001C73F1" w:rsidP="001C73F1">
      <w:pPr>
        <w:autoSpaceDE w:val="0"/>
        <w:autoSpaceDN w:val="0"/>
        <w:adjustRightInd w:val="0"/>
        <w:spacing w:after="0" w:line="360" w:lineRule="auto"/>
        <w:jc w:val="both"/>
        <w:rPr>
          <w:rFonts w:ascii="Arial" w:hAnsi="Arial" w:cs="Arial"/>
        </w:rPr>
      </w:pPr>
      <w:r w:rsidRPr="005A1EB6">
        <w:rPr>
          <w:rFonts w:ascii="Arial" w:hAnsi="Arial" w:cs="Arial"/>
        </w:rPr>
        <w:t xml:space="preserve">  La autodeterminación se despliega en la vida de cada persona, en su vida individual, en su vida diaria. Corresponde a la relación de la persona consigo misma, a su autoconocimiento, entre otras cosas. Tiene grados diferentes para las diferentes personas. Y la medida de su autodeterminación es cada persona, no la idea que tienen quienes les ofrecen apoyos.</w:t>
      </w:r>
    </w:p>
    <w:p w:rsidR="001C73F1" w:rsidRPr="005A1EB6" w:rsidRDefault="001C73F1" w:rsidP="001C73F1">
      <w:pPr>
        <w:autoSpaceDE w:val="0"/>
        <w:autoSpaceDN w:val="0"/>
        <w:adjustRightInd w:val="0"/>
        <w:spacing w:after="0" w:line="360" w:lineRule="auto"/>
        <w:jc w:val="both"/>
        <w:rPr>
          <w:rFonts w:ascii="Arial" w:hAnsi="Arial" w:cs="Arial"/>
          <w:color w:val="000066"/>
          <w:lang w:eastAsia="es-AR"/>
        </w:rPr>
      </w:pPr>
      <w:r>
        <w:rPr>
          <w:rFonts w:ascii="Arial" w:hAnsi="Arial" w:cs="Arial"/>
        </w:rPr>
        <w:t xml:space="preserve">  </w:t>
      </w:r>
      <w:r w:rsidRPr="005A1EB6">
        <w:rPr>
          <w:rFonts w:ascii="Arial" w:hAnsi="Arial" w:cs="Arial"/>
        </w:rPr>
        <w:t>Entre los componentes de la autodeterminación se puede encontrar la elección, el establecimiento de ciertas metas, relaciones con otros, autoconciencia, autoevaluación, auto observación y autorrefuerzo.</w:t>
      </w:r>
      <w:r w:rsidR="009B7CCC">
        <w:rPr>
          <w:rFonts w:ascii="Arial" w:hAnsi="Arial" w:cs="Arial"/>
        </w:rPr>
        <w:t xml:space="preserve"> Poder llegar a adquirir l</w:t>
      </w:r>
      <w:r w:rsidRPr="005A1EB6">
        <w:rPr>
          <w:rFonts w:ascii="Arial" w:hAnsi="Arial" w:cs="Arial"/>
        </w:rPr>
        <w:t>a habilidad de hablar en público, escuchar, respetar turnos, establecer una norma, responsabilizarse, conocer sus derechos y lo que significa defenderlos y ejercerlos,</w:t>
      </w:r>
      <w:r w:rsidR="009B7CCC">
        <w:rPr>
          <w:rFonts w:ascii="Arial" w:hAnsi="Arial" w:cs="Arial"/>
        </w:rPr>
        <w:t xml:space="preserve"> los deberes que lleva implícitos</w:t>
      </w:r>
      <w:r w:rsidRPr="005A1EB6">
        <w:rPr>
          <w:rFonts w:ascii="Arial" w:hAnsi="Arial" w:cs="Arial"/>
        </w:rPr>
        <w:t>, hacerse cargo de su vida</w:t>
      </w:r>
      <w:r w:rsidR="009B7CCC">
        <w:rPr>
          <w:rFonts w:ascii="Arial" w:hAnsi="Arial" w:cs="Arial"/>
        </w:rPr>
        <w:t>,</w:t>
      </w:r>
      <w:r w:rsidRPr="005A1EB6">
        <w:rPr>
          <w:rFonts w:ascii="Arial" w:hAnsi="Arial" w:cs="Arial"/>
        </w:rPr>
        <w:t xml:space="preserve"> aunque necesiten apoyos.</w:t>
      </w:r>
    </w:p>
    <w:p w:rsidR="001C73F1" w:rsidRDefault="001C73F1" w:rsidP="001C73F1">
      <w:pPr>
        <w:spacing w:after="0" w:line="360" w:lineRule="auto"/>
        <w:jc w:val="both"/>
        <w:rPr>
          <w:rFonts w:ascii="Arial" w:hAnsi="Arial" w:cs="Arial"/>
        </w:rPr>
      </w:pPr>
      <w:r w:rsidRPr="005A1EB6">
        <w:rPr>
          <w:rFonts w:ascii="Arial" w:hAnsi="Arial" w:cs="Arial"/>
        </w:rPr>
        <w:t xml:space="preserve">  La autodeterminación es fundamental cuando utilizamos el término  </w:t>
      </w:r>
      <w:r w:rsidRPr="005A1EB6">
        <w:rPr>
          <w:rFonts w:ascii="Arial" w:hAnsi="Arial" w:cs="Arial"/>
          <w:b/>
          <w:bCs/>
        </w:rPr>
        <w:t xml:space="preserve">Calidad de vida </w:t>
      </w:r>
      <w:r w:rsidRPr="005A1EB6">
        <w:rPr>
          <w:rFonts w:ascii="Arial" w:hAnsi="Arial" w:cs="Arial"/>
        </w:rPr>
        <w:t xml:space="preserve">de las personas con discapacidad, ya que es necesario contar con su palabra; sólo preguntándole a la persona en cuestión respecto de la satisfacción alcanzada en diversas áreas de su vida tenemos ideas sobre </w:t>
      </w:r>
      <w:r w:rsidR="005165C8">
        <w:rPr>
          <w:rFonts w:ascii="Arial" w:hAnsi="Arial" w:cs="Arial"/>
        </w:rPr>
        <w:t xml:space="preserve">la </w:t>
      </w:r>
      <w:r w:rsidRPr="005A1EB6">
        <w:rPr>
          <w:rFonts w:ascii="Arial" w:hAnsi="Arial" w:cs="Arial"/>
        </w:rPr>
        <w:t>calidad de su vida y las claves sobre cómo intervenir para mejorarla.</w:t>
      </w:r>
      <w:r w:rsidRPr="005A1EB6">
        <w:rPr>
          <w:rFonts w:ascii="Arial" w:hAnsi="Arial" w:cs="Arial"/>
          <w:color w:val="00B050"/>
        </w:rPr>
        <w:t xml:space="preserve"> </w:t>
      </w:r>
      <w:r w:rsidRPr="005A1EB6">
        <w:rPr>
          <w:rFonts w:ascii="Arial" w:hAnsi="Arial" w:cs="Arial"/>
        </w:rPr>
        <w:t>Sólo incluidos en la sociedad somos sujetos. La autodeterminación nos habilita para partic</w:t>
      </w:r>
      <w:r w:rsidR="005165C8">
        <w:rPr>
          <w:rFonts w:ascii="Arial" w:hAnsi="Arial" w:cs="Arial"/>
        </w:rPr>
        <w:t>ipar en la sociedad como tales</w:t>
      </w:r>
      <w:r w:rsidRPr="005A1EB6">
        <w:rPr>
          <w:rFonts w:ascii="Arial" w:hAnsi="Arial" w:cs="Arial"/>
        </w:rPr>
        <w:t>.</w:t>
      </w:r>
    </w:p>
    <w:p w:rsidR="00E053F9" w:rsidRDefault="001C73F1" w:rsidP="00391816">
      <w:pPr>
        <w:spacing w:after="0" w:line="360" w:lineRule="auto"/>
        <w:jc w:val="both"/>
        <w:rPr>
          <w:rFonts w:ascii="Arial" w:hAnsi="Arial" w:cs="Arial"/>
        </w:rPr>
      </w:pPr>
      <w:r>
        <w:rPr>
          <w:rFonts w:ascii="Arial" w:hAnsi="Arial" w:cs="Arial"/>
          <w:b/>
          <w:i/>
        </w:rPr>
        <w:t xml:space="preserve">  </w:t>
      </w:r>
      <w:r w:rsidRPr="005A1EB6">
        <w:rPr>
          <w:rFonts w:ascii="Arial" w:hAnsi="Arial" w:cs="Arial"/>
          <w:b/>
          <w:i/>
        </w:rPr>
        <w:t>“Sin participación social activa se estrechan las posibilidades de construir un rol social valorado. Sin autodeterminación no se puede elegir aprender a vivir mejor. Sin la decisión de aprender durante toda la vida, se condena al futuro a vivir dentro de los límites del presente</w:t>
      </w:r>
      <w:r w:rsidRPr="005A1EB6">
        <w:rPr>
          <w:rFonts w:ascii="Arial" w:hAnsi="Arial" w:cs="Arial"/>
          <w:b/>
        </w:rPr>
        <w:t>.”</w:t>
      </w:r>
      <w:r w:rsidR="00793DC1" w:rsidRPr="00255021">
        <w:rPr>
          <w:rFonts w:ascii="Arial" w:hAnsi="Arial" w:cs="Arial"/>
          <w:b/>
          <w:sz w:val="14"/>
          <w:szCs w:val="14"/>
        </w:rPr>
        <w:t>2</w:t>
      </w:r>
      <w:r w:rsidRPr="005A1EB6">
        <w:rPr>
          <w:rFonts w:ascii="Arial" w:hAnsi="Arial" w:cs="Arial"/>
        </w:rPr>
        <w:t xml:space="preserve"> </w:t>
      </w:r>
      <w:r w:rsidRPr="004C6931">
        <w:rPr>
          <w:rFonts w:ascii="Arial" w:hAnsi="Arial" w:cs="Arial"/>
        </w:rPr>
        <w:t>Se podría concluir que</w:t>
      </w:r>
      <w:r w:rsidR="005165C8">
        <w:rPr>
          <w:rFonts w:ascii="Arial" w:hAnsi="Arial" w:cs="Arial"/>
        </w:rPr>
        <w:t>,</w:t>
      </w:r>
      <w:r w:rsidRPr="004C6931">
        <w:rPr>
          <w:rFonts w:ascii="Arial" w:hAnsi="Arial" w:cs="Arial"/>
        </w:rPr>
        <w:t xml:space="preserve"> hablar de Calidad de vida no debe ser hablar de un constructo vacío</w:t>
      </w:r>
      <w:r>
        <w:rPr>
          <w:rFonts w:ascii="Arial" w:hAnsi="Arial" w:cs="Arial"/>
        </w:rPr>
        <w:t>,</w:t>
      </w:r>
      <w:r w:rsidRPr="004C6931">
        <w:rPr>
          <w:rFonts w:ascii="Arial" w:hAnsi="Arial" w:cs="Arial"/>
        </w:rPr>
        <w:t xml:space="preserve"> es necesario trabajar en la art</w:t>
      </w:r>
      <w:r>
        <w:rPr>
          <w:rFonts w:ascii="Arial" w:hAnsi="Arial" w:cs="Arial"/>
        </w:rPr>
        <w:t>iculación de algunos puntos</w:t>
      </w:r>
      <w:r w:rsidR="00391816">
        <w:rPr>
          <w:rFonts w:ascii="Arial" w:hAnsi="Arial" w:cs="Arial"/>
        </w:rPr>
        <w:t xml:space="preserve"> como</w:t>
      </w:r>
      <w:r w:rsidRPr="004C6931">
        <w:rPr>
          <w:rFonts w:ascii="Arial" w:hAnsi="Arial" w:cs="Arial"/>
        </w:rPr>
        <w:t xml:space="preserve"> ser autodeterminado para aprender a vivir la propia vida y brindar apoyos a la comunidad p</w:t>
      </w:r>
      <w:r>
        <w:rPr>
          <w:rFonts w:ascii="Arial" w:hAnsi="Arial" w:cs="Arial"/>
        </w:rPr>
        <w:t xml:space="preserve">ara transformarla en inclusiva.  Esto es fundamental </w:t>
      </w:r>
      <w:r w:rsidRPr="004C6931">
        <w:rPr>
          <w:rFonts w:ascii="Arial" w:hAnsi="Arial" w:cs="Arial"/>
        </w:rPr>
        <w:t>para que se convierta en una frase real y posible</w:t>
      </w:r>
      <w:r>
        <w:rPr>
          <w:rFonts w:ascii="Arial" w:hAnsi="Arial" w:cs="Arial"/>
        </w:rPr>
        <w:t xml:space="preserve">, al igual que la palabra inclusión.  </w:t>
      </w:r>
      <w:r w:rsidRPr="00921E20">
        <w:rPr>
          <w:rFonts w:ascii="Arial" w:hAnsi="Arial" w:cs="Arial"/>
        </w:rPr>
        <w:t xml:space="preserve">La </w:t>
      </w:r>
      <w:r w:rsidRPr="00921E20">
        <w:rPr>
          <w:rFonts w:ascii="Arial" w:hAnsi="Arial" w:cs="Arial"/>
          <w:i/>
          <w:iCs/>
        </w:rPr>
        <w:t xml:space="preserve">inclusión </w:t>
      </w:r>
      <w:r w:rsidRPr="00921E20">
        <w:rPr>
          <w:rFonts w:ascii="Arial" w:hAnsi="Arial" w:cs="Arial"/>
        </w:rPr>
        <w:t xml:space="preserve">es, ante todo, una cuestión de derechos humanos y por consiguiente asume la defensa de una sociedad para todos, esto se sustenta en la premisa que la comunidad debe satisfacer las necesidades de </w:t>
      </w:r>
    </w:p>
    <w:p w:rsidR="00E053F9" w:rsidRDefault="00E053F9" w:rsidP="00391816">
      <w:pPr>
        <w:spacing w:after="0" w:line="360" w:lineRule="auto"/>
        <w:jc w:val="both"/>
        <w:rPr>
          <w:rFonts w:ascii="Arial" w:hAnsi="Arial" w:cs="Arial"/>
        </w:rPr>
      </w:pPr>
    </w:p>
    <w:p w:rsidR="00E91CF0" w:rsidRPr="00E053F9" w:rsidRDefault="00E91CF0" w:rsidP="00E91CF0">
      <w:pPr>
        <w:widowControl w:val="0"/>
        <w:autoSpaceDE w:val="0"/>
        <w:autoSpaceDN w:val="0"/>
        <w:adjustRightInd w:val="0"/>
        <w:spacing w:after="0"/>
        <w:jc w:val="both"/>
        <w:rPr>
          <w:rFonts w:ascii="Arial" w:hAnsi="Arial" w:cs="Arial"/>
          <w:sz w:val="14"/>
          <w:szCs w:val="14"/>
          <w:lang w:eastAsia="es-ES"/>
        </w:rPr>
      </w:pPr>
      <w:r>
        <w:rPr>
          <w:rFonts w:ascii="Arial" w:hAnsi="Arial" w:cs="Arial"/>
          <w:sz w:val="14"/>
          <w:szCs w:val="14"/>
          <w:lang w:val="es-ES_tradnl"/>
        </w:rPr>
        <w:t>1</w:t>
      </w:r>
      <w:r w:rsidRPr="00E053F9">
        <w:rPr>
          <w:rFonts w:ascii="Arial" w:hAnsi="Arial" w:cs="Arial"/>
          <w:sz w:val="14"/>
          <w:szCs w:val="14"/>
          <w:lang w:val="es-ES_tradnl"/>
        </w:rPr>
        <w:t>.</w:t>
      </w:r>
      <w:r w:rsidRPr="00E053F9">
        <w:rPr>
          <w:rFonts w:ascii="Arial" w:hAnsi="Arial" w:cs="Arial"/>
          <w:sz w:val="14"/>
          <w:szCs w:val="14"/>
          <w:lang w:eastAsia="es-ES"/>
        </w:rPr>
        <w:t xml:space="preserve"> FEAPS. Programa de Grupos de Autogestores. Pp.1</w:t>
      </w:r>
    </w:p>
    <w:p w:rsidR="00E91CF0" w:rsidRDefault="00E91CF0" w:rsidP="00E91CF0">
      <w:pPr>
        <w:widowControl w:val="0"/>
        <w:autoSpaceDE w:val="0"/>
        <w:autoSpaceDN w:val="0"/>
        <w:adjustRightInd w:val="0"/>
        <w:spacing w:after="0"/>
        <w:jc w:val="both"/>
        <w:rPr>
          <w:rFonts w:ascii="Arial" w:hAnsi="Arial" w:cs="Arial"/>
          <w:sz w:val="14"/>
          <w:szCs w:val="14"/>
          <w:lang w:val="es-ES_tradnl"/>
        </w:rPr>
      </w:pPr>
      <w:r>
        <w:rPr>
          <w:rFonts w:ascii="Arial" w:hAnsi="Arial" w:cs="Arial"/>
          <w:sz w:val="14"/>
          <w:szCs w:val="14"/>
          <w:lang w:eastAsia="es-ES"/>
        </w:rPr>
        <w:t>2</w:t>
      </w:r>
      <w:r w:rsidRPr="00E053F9">
        <w:rPr>
          <w:rFonts w:ascii="Arial" w:hAnsi="Arial" w:cs="Arial"/>
          <w:sz w:val="14"/>
          <w:szCs w:val="14"/>
          <w:lang w:eastAsia="es-ES"/>
        </w:rPr>
        <w:t>.</w:t>
      </w:r>
      <w:r w:rsidRPr="00E053F9">
        <w:rPr>
          <w:rFonts w:ascii="Arial" w:hAnsi="Arial" w:cs="Arial"/>
          <w:sz w:val="14"/>
          <w:szCs w:val="14"/>
          <w:lang w:val="es-ES_tradnl"/>
        </w:rPr>
        <w:t xml:space="preserve"> ITINERIS. Aznar, A. - González Castañón, D. Autodeterminación, Aprendizaje y Participación Social.</w:t>
      </w:r>
      <w:r w:rsidRPr="00E053F9">
        <w:rPr>
          <w:rFonts w:ascii="Arial" w:hAnsi="Arial" w:cs="Arial"/>
          <w:sz w:val="14"/>
          <w:szCs w:val="14"/>
        </w:rPr>
        <w:t xml:space="preserve"> </w:t>
      </w:r>
      <w:r w:rsidRPr="00E053F9">
        <w:rPr>
          <w:rFonts w:ascii="Arial" w:hAnsi="Arial" w:cs="Arial"/>
          <w:sz w:val="14"/>
          <w:szCs w:val="14"/>
          <w:lang w:val="es-ES_tradnl"/>
        </w:rPr>
        <w:t>Talleres de Capacitación Institucional en Discapacidad. Pp.5</w:t>
      </w:r>
      <w:r>
        <w:rPr>
          <w:rFonts w:ascii="Arial" w:hAnsi="Arial" w:cs="Arial"/>
          <w:sz w:val="14"/>
          <w:szCs w:val="14"/>
          <w:lang w:val="es-ES_tradnl"/>
        </w:rPr>
        <w:t>.</w:t>
      </w:r>
    </w:p>
    <w:p w:rsidR="001C73F1" w:rsidRPr="00B56117" w:rsidRDefault="001C73F1" w:rsidP="00B56117">
      <w:pPr>
        <w:widowControl w:val="0"/>
        <w:autoSpaceDE w:val="0"/>
        <w:autoSpaceDN w:val="0"/>
        <w:adjustRightInd w:val="0"/>
        <w:spacing w:after="0" w:line="360" w:lineRule="auto"/>
        <w:jc w:val="both"/>
        <w:rPr>
          <w:rFonts w:ascii="Arial" w:hAnsi="Arial" w:cs="Arial"/>
          <w:sz w:val="14"/>
          <w:szCs w:val="14"/>
          <w:lang w:val="es-ES_tradnl"/>
        </w:rPr>
      </w:pPr>
      <w:r w:rsidRPr="00921E20">
        <w:rPr>
          <w:rFonts w:ascii="Arial" w:hAnsi="Arial" w:cs="Arial"/>
        </w:rPr>
        <w:lastRenderedPageBreak/>
        <w:t>todos independientemente de sus particularidades, características y condiciones.</w:t>
      </w:r>
      <w:r w:rsidR="00391816">
        <w:rPr>
          <w:rFonts w:ascii="Arial" w:hAnsi="Arial" w:cs="Arial"/>
        </w:rPr>
        <w:t xml:space="preserve"> </w:t>
      </w:r>
      <w:r w:rsidR="00391816">
        <w:rPr>
          <w:rFonts w:ascii="Arial" w:eastAsia="Times New Roman" w:hAnsi="Arial" w:cs="Arial"/>
          <w:lang w:eastAsia="es-ES"/>
        </w:rPr>
        <w:t>L</w:t>
      </w:r>
      <w:r w:rsidRPr="00A71503">
        <w:rPr>
          <w:rFonts w:ascii="Arial" w:eastAsia="Times New Roman" w:hAnsi="Arial" w:cs="Arial"/>
          <w:lang w:val="es-ES_tradnl" w:eastAsia="es-ES"/>
        </w:rPr>
        <w:t>a inclusión nos concierne a todos como ciudadanos</w:t>
      </w:r>
      <w:r>
        <w:rPr>
          <w:rFonts w:ascii="Arial" w:eastAsia="Times New Roman" w:hAnsi="Arial" w:cs="Arial"/>
          <w:lang w:val="es-ES_tradnl" w:eastAsia="es-ES"/>
        </w:rPr>
        <w:t xml:space="preserve"> </w:t>
      </w:r>
      <w:r w:rsidR="00391816">
        <w:rPr>
          <w:rFonts w:ascii="Arial" w:eastAsia="Times New Roman" w:hAnsi="Arial" w:cs="Arial"/>
          <w:lang w:val="es-ES_tradnl" w:eastAsia="es-ES"/>
        </w:rPr>
        <w:t>y p</w:t>
      </w:r>
      <w:r w:rsidRPr="00A71503">
        <w:rPr>
          <w:rFonts w:ascii="Arial" w:eastAsia="Times New Roman" w:hAnsi="Arial" w:cs="Arial"/>
          <w:lang w:val="es-ES_tradnl" w:eastAsia="es-ES"/>
        </w:rPr>
        <w:t>ara que</w:t>
      </w:r>
      <w:r>
        <w:rPr>
          <w:rFonts w:ascii="Arial" w:eastAsia="Times New Roman" w:hAnsi="Arial" w:cs="Arial"/>
          <w:lang w:val="es-ES_tradnl" w:eastAsia="es-ES"/>
        </w:rPr>
        <w:t xml:space="preserve"> </w:t>
      </w:r>
      <w:r w:rsidRPr="00A71503">
        <w:rPr>
          <w:rFonts w:ascii="Arial" w:eastAsia="Times New Roman" w:hAnsi="Arial" w:cs="Arial"/>
          <w:lang w:val="es-ES_tradnl" w:eastAsia="es-ES"/>
        </w:rPr>
        <w:t>sea una realidad se requiere</w:t>
      </w:r>
      <w:r>
        <w:rPr>
          <w:rFonts w:ascii="Arial" w:eastAsia="Times New Roman" w:hAnsi="Arial" w:cs="Arial"/>
          <w:lang w:val="es-ES_tradnl" w:eastAsia="es-ES"/>
        </w:rPr>
        <w:t xml:space="preserve"> </w:t>
      </w:r>
      <w:r w:rsidR="00B56117">
        <w:rPr>
          <w:rFonts w:ascii="Arial" w:hAnsi="Arial" w:cs="Arial"/>
          <w:sz w:val="14"/>
          <w:szCs w:val="14"/>
          <w:lang w:val="es-ES_tradnl"/>
        </w:rPr>
        <w:t xml:space="preserve"> </w:t>
      </w:r>
      <w:r w:rsidRPr="00A71503">
        <w:rPr>
          <w:rFonts w:ascii="Arial" w:eastAsia="Times New Roman" w:hAnsi="Arial" w:cs="Arial"/>
          <w:lang w:val="es-ES_tradnl" w:eastAsia="es-ES"/>
        </w:rPr>
        <w:t>generar un cambio político</w:t>
      </w:r>
      <w:r>
        <w:rPr>
          <w:rFonts w:ascii="Arial" w:eastAsia="Times New Roman" w:hAnsi="Arial" w:cs="Arial"/>
          <w:lang w:val="es-ES_tradnl" w:eastAsia="es-ES"/>
        </w:rPr>
        <w:t xml:space="preserve">. </w:t>
      </w:r>
    </w:p>
    <w:p w:rsidR="001C73F1" w:rsidRPr="005A1EB6" w:rsidRDefault="001C73F1" w:rsidP="00A24783">
      <w:pPr>
        <w:autoSpaceDE w:val="0"/>
        <w:autoSpaceDN w:val="0"/>
        <w:adjustRightInd w:val="0"/>
        <w:spacing w:after="0" w:line="360" w:lineRule="auto"/>
        <w:jc w:val="both"/>
        <w:rPr>
          <w:rFonts w:ascii="Arial" w:hAnsi="Arial" w:cs="Arial"/>
          <w:lang w:eastAsia="es-ES"/>
        </w:rPr>
      </w:pPr>
      <w:r w:rsidRPr="00CD1B04">
        <w:rPr>
          <w:rFonts w:ascii="Arial" w:hAnsi="Arial" w:cs="Arial"/>
          <w:b/>
          <w:i/>
          <w:lang w:eastAsia="es-ES"/>
        </w:rPr>
        <w:t xml:space="preserve">“La verdadera inclusión (Compton, 2003:11) no se produce por un simple ordenamiento de experiencias, por la integración social o por la organización de actividades. La plena inclusión supone: una dinámica social que implica cambios en el entorno y en los participantes. </w:t>
      </w:r>
      <w:proofErr w:type="gramStart"/>
      <w:r w:rsidRPr="00CD1B04">
        <w:rPr>
          <w:rFonts w:ascii="Arial" w:hAnsi="Arial" w:cs="Arial"/>
          <w:b/>
          <w:i/>
          <w:lang w:eastAsia="es-ES"/>
        </w:rPr>
        <w:t>y</w:t>
      </w:r>
      <w:proofErr w:type="gramEnd"/>
      <w:r w:rsidRPr="00CD1B04">
        <w:rPr>
          <w:rFonts w:ascii="Arial" w:hAnsi="Arial" w:cs="Arial"/>
          <w:b/>
          <w:i/>
          <w:lang w:eastAsia="es-ES"/>
        </w:rPr>
        <w:t xml:space="preserve"> las interacciones entre personas con y sin discapacidad deben estar basadas en un verdadero interés del uno por el otro, con objetivos comunes y en términos de igualdad y sentido de pertenencia, relaciones duraderas, oportunidades de compromiso social, y en un clima de comunicación sin juicios ni prejuicios. Cada persona es valorada de acuerdo a sus capacidades y decisiones adoptadas”</w:t>
      </w:r>
      <w:r>
        <w:rPr>
          <w:rFonts w:ascii="Arial" w:hAnsi="Arial" w:cs="Arial"/>
          <w:lang w:eastAsia="es-ES"/>
        </w:rPr>
        <w:t>.</w:t>
      </w:r>
      <w:r w:rsidR="00E91CF0" w:rsidRPr="00255021">
        <w:rPr>
          <w:rFonts w:ascii="Arial" w:hAnsi="Arial" w:cs="Arial"/>
          <w:sz w:val="14"/>
          <w:szCs w:val="14"/>
          <w:lang w:eastAsia="es-ES"/>
        </w:rPr>
        <w:t>3</w:t>
      </w:r>
    </w:p>
    <w:p w:rsidR="00821CBA" w:rsidRPr="005A1EB6" w:rsidRDefault="00821CBA" w:rsidP="0069640D">
      <w:pPr>
        <w:spacing w:after="0" w:line="360" w:lineRule="auto"/>
        <w:jc w:val="both"/>
        <w:rPr>
          <w:rFonts w:ascii="Arial" w:hAnsi="Arial" w:cs="Arial"/>
          <w:lang w:eastAsia="es-AR"/>
        </w:rPr>
      </w:pPr>
      <w:r w:rsidRPr="005A1EB6">
        <w:rPr>
          <w:rFonts w:ascii="Arial" w:hAnsi="Arial" w:cs="Arial"/>
          <w:lang w:eastAsia="es-AR"/>
        </w:rPr>
        <w:t xml:space="preserve">  Previo a la finalización del ciclo lectivo 2015, se presentó el documental a la comunidad en el Centro de Producción Cultural de Solano. Luego de dicha presentación, algunos padres manifestaron que tuvieron la posibilidad de comprender algunas actitudes </w:t>
      </w:r>
      <w:r w:rsidR="00191B60">
        <w:rPr>
          <w:rFonts w:ascii="Arial" w:hAnsi="Arial" w:cs="Arial"/>
          <w:lang w:eastAsia="es-AR"/>
        </w:rPr>
        <w:t>de sus hijos, pudieron incluso</w:t>
      </w:r>
      <w:r w:rsidRPr="005A1EB6">
        <w:rPr>
          <w:rFonts w:ascii="Arial" w:hAnsi="Arial" w:cs="Arial"/>
          <w:lang w:eastAsia="es-AR"/>
        </w:rPr>
        <w:t xml:space="preserve"> visibilizar situaciones que les habían pasado inadvertidas; vecinos del barrio se sintieron movilizados al escuchar hablar a personas con discapacidad y que ellos pudieran decir con convicció</w:t>
      </w:r>
      <w:r w:rsidR="00191B60">
        <w:rPr>
          <w:rFonts w:ascii="Arial" w:hAnsi="Arial" w:cs="Arial"/>
          <w:lang w:eastAsia="es-AR"/>
        </w:rPr>
        <w:t>n qué cosas quieren o no</w:t>
      </w:r>
      <w:r w:rsidRPr="005A1EB6">
        <w:rPr>
          <w:rFonts w:ascii="Arial" w:hAnsi="Arial" w:cs="Arial"/>
          <w:lang w:eastAsia="es-AR"/>
        </w:rPr>
        <w:t>.</w:t>
      </w:r>
      <w:r w:rsidR="00191B60">
        <w:rPr>
          <w:rFonts w:ascii="Arial" w:hAnsi="Arial" w:cs="Arial"/>
          <w:lang w:eastAsia="es-AR"/>
        </w:rPr>
        <w:t xml:space="preserve"> Resultó</w:t>
      </w:r>
      <w:r w:rsidR="00265F29">
        <w:rPr>
          <w:rFonts w:ascii="Arial" w:hAnsi="Arial" w:cs="Arial"/>
          <w:lang w:eastAsia="es-AR"/>
        </w:rPr>
        <w:t xml:space="preserve"> una experiencia</w:t>
      </w:r>
      <w:r w:rsidR="00A465A1">
        <w:rPr>
          <w:rFonts w:ascii="Arial" w:hAnsi="Arial" w:cs="Arial"/>
          <w:lang w:eastAsia="es-AR"/>
        </w:rPr>
        <w:t xml:space="preserve"> constructiva</w:t>
      </w:r>
      <w:r w:rsidR="00265F29">
        <w:rPr>
          <w:rFonts w:ascii="Arial" w:hAnsi="Arial" w:cs="Arial"/>
          <w:lang w:eastAsia="es-AR"/>
        </w:rPr>
        <w:t xml:space="preserve"> </w:t>
      </w:r>
      <w:r w:rsidR="007D1785">
        <w:rPr>
          <w:rFonts w:ascii="Arial" w:hAnsi="Arial" w:cs="Arial"/>
          <w:lang w:eastAsia="es-AR"/>
        </w:rPr>
        <w:t>en la cual circularon diversas emociones, sensaciones, ideas, confrontaciones</w:t>
      </w:r>
      <w:r w:rsidR="00A465A1">
        <w:rPr>
          <w:rFonts w:ascii="Arial" w:hAnsi="Arial" w:cs="Arial"/>
          <w:lang w:eastAsia="es-AR"/>
        </w:rPr>
        <w:t>, etc.</w:t>
      </w:r>
      <w:r w:rsidR="00A41793">
        <w:rPr>
          <w:rFonts w:ascii="Arial" w:hAnsi="Arial" w:cs="Arial"/>
          <w:lang w:eastAsia="es-AR"/>
        </w:rPr>
        <w:t xml:space="preserve"> </w:t>
      </w:r>
      <w:r w:rsidR="00B635CD">
        <w:rPr>
          <w:rFonts w:ascii="Arial" w:hAnsi="Arial" w:cs="Arial"/>
          <w:lang w:eastAsia="es-AR"/>
        </w:rPr>
        <w:t xml:space="preserve">Esta situación posibilitó que los diversos actores pudiéramos </w:t>
      </w:r>
      <w:r w:rsidR="005A7D60">
        <w:rPr>
          <w:rFonts w:ascii="Arial" w:hAnsi="Arial" w:cs="Arial"/>
          <w:lang w:eastAsia="es-AR"/>
        </w:rPr>
        <w:t>visibilizar, pensar, reflexionar</w:t>
      </w:r>
      <w:r w:rsidR="00C515F1">
        <w:rPr>
          <w:rFonts w:ascii="Arial" w:hAnsi="Arial" w:cs="Arial"/>
          <w:lang w:eastAsia="es-AR"/>
        </w:rPr>
        <w:t>, etc. Entendemos que esto representa el inicio de un camino</w:t>
      </w:r>
      <w:r w:rsidR="00A24783">
        <w:rPr>
          <w:rFonts w:ascii="Arial" w:hAnsi="Arial" w:cs="Arial"/>
          <w:lang w:eastAsia="es-AR"/>
        </w:rPr>
        <w:t xml:space="preserve"> que debemos transitar.</w:t>
      </w:r>
      <w:r w:rsidR="002875C6">
        <w:rPr>
          <w:rFonts w:ascii="Arial" w:hAnsi="Arial" w:cs="Arial"/>
          <w:lang w:eastAsia="es-AR"/>
        </w:rPr>
        <w:t xml:space="preserve"> </w:t>
      </w:r>
    </w:p>
    <w:p w:rsidR="0016018A" w:rsidRPr="005A1EB6" w:rsidRDefault="00821CBA" w:rsidP="00293FC2">
      <w:pPr>
        <w:spacing w:after="0" w:line="360" w:lineRule="auto"/>
        <w:jc w:val="both"/>
        <w:rPr>
          <w:rFonts w:ascii="Arial" w:hAnsi="Arial" w:cs="Arial"/>
          <w:color w:val="FF0000"/>
        </w:rPr>
      </w:pPr>
      <w:r w:rsidRPr="005A1EB6">
        <w:rPr>
          <w:rFonts w:ascii="Arial" w:hAnsi="Arial" w:cs="Arial"/>
          <w:lang w:eastAsia="es-AR"/>
        </w:rPr>
        <w:t xml:space="preserve">  El trabajo realizado, generó en los estudiantes la inquietud sobre cómo continuar difundiendo este tema, ya que en la presentación del material quedó de manifiesto que muchas personas de la comunidad tal vez nunca se habían planteado la importancia de conocer y respetar sus derechos. De este modo, se pensó en la posibilidad de lograr la sensibilización de un número mayor de personas acerca de esta temática, utilizando para ello la Convención Internacional d</w:t>
      </w:r>
      <w:r w:rsidR="00293FC2">
        <w:rPr>
          <w:rFonts w:ascii="Arial" w:hAnsi="Arial" w:cs="Arial"/>
          <w:lang w:eastAsia="es-AR"/>
        </w:rPr>
        <w:t>e las Personas con Discapacidad, convención en la cual nos basamos para la realización del presente proyecto.</w:t>
      </w:r>
    </w:p>
    <w:p w:rsidR="00B56117" w:rsidRDefault="00964A9F" w:rsidP="00275F17">
      <w:pPr>
        <w:autoSpaceDE w:val="0"/>
        <w:autoSpaceDN w:val="0"/>
        <w:adjustRightInd w:val="0"/>
        <w:spacing w:after="0" w:line="360" w:lineRule="auto"/>
        <w:jc w:val="both"/>
        <w:rPr>
          <w:rFonts w:ascii="Arial" w:hAnsi="Arial" w:cs="Arial"/>
        </w:rPr>
      </w:pPr>
      <w:r w:rsidRPr="005A1EB6">
        <w:rPr>
          <w:rFonts w:ascii="Arial" w:hAnsi="Arial" w:cs="Arial"/>
        </w:rPr>
        <w:t xml:space="preserve">  </w:t>
      </w:r>
      <w:r w:rsidR="00566B71" w:rsidRPr="005A1EB6">
        <w:rPr>
          <w:rFonts w:ascii="Arial" w:hAnsi="Arial" w:cs="Arial"/>
        </w:rPr>
        <w:t xml:space="preserve">El 13 de diciembre de 2006 fue aprobada por la Asamblea General de las Naciones Unidas la </w:t>
      </w:r>
      <w:r w:rsidR="00150EE4" w:rsidRPr="005A1EB6">
        <w:rPr>
          <w:rFonts w:ascii="Arial" w:hAnsi="Arial" w:cs="Arial"/>
        </w:rPr>
        <w:t>“Convención Internacional sobre Derechos de las Personas con Discapaci</w:t>
      </w:r>
      <w:r w:rsidR="00566B71" w:rsidRPr="005A1EB6">
        <w:rPr>
          <w:rFonts w:ascii="Arial" w:hAnsi="Arial" w:cs="Arial"/>
        </w:rPr>
        <w:t xml:space="preserve">dad”. </w:t>
      </w:r>
      <w:r w:rsidR="0064568C" w:rsidRPr="005A1EB6">
        <w:rPr>
          <w:rFonts w:ascii="Arial" w:hAnsi="Arial" w:cs="Arial"/>
        </w:rPr>
        <w:t>En Argentina</w:t>
      </w:r>
      <w:r w:rsidR="0076241F" w:rsidRPr="005A1EB6">
        <w:rPr>
          <w:rFonts w:ascii="Arial" w:hAnsi="Arial" w:cs="Arial"/>
        </w:rPr>
        <w:t xml:space="preserve"> fue ratificada en mayo de 2008 por la ley N° 26.378</w:t>
      </w:r>
      <w:r w:rsidR="004D7934" w:rsidRPr="005A1EB6">
        <w:rPr>
          <w:rFonts w:ascii="Arial" w:hAnsi="Arial" w:cs="Arial"/>
        </w:rPr>
        <w:t>, elevada a rango constitucional por la ley N° 27.044</w:t>
      </w:r>
      <w:r w:rsidR="00345B4A" w:rsidRPr="005A1EB6">
        <w:rPr>
          <w:rFonts w:ascii="Arial" w:hAnsi="Arial" w:cs="Arial"/>
        </w:rPr>
        <w:t xml:space="preserve">. </w:t>
      </w:r>
      <w:r w:rsidR="0034111C" w:rsidRPr="005A1EB6">
        <w:rPr>
          <w:rFonts w:ascii="Arial" w:hAnsi="Arial" w:cs="Arial"/>
        </w:rPr>
        <w:t>Esta convención es ante todo un tratado de Derechos Humanos,</w:t>
      </w:r>
      <w:r w:rsidR="000B5929" w:rsidRPr="005A1EB6">
        <w:rPr>
          <w:rFonts w:ascii="Arial" w:hAnsi="Arial" w:cs="Arial"/>
        </w:rPr>
        <w:t xml:space="preserve"> que reafirma </w:t>
      </w:r>
      <w:r w:rsidR="00672791" w:rsidRPr="005A1EB6">
        <w:rPr>
          <w:rFonts w:ascii="Arial" w:hAnsi="Arial" w:cs="Arial"/>
        </w:rPr>
        <w:t>principios</w:t>
      </w:r>
      <w:r w:rsidR="000B5929" w:rsidRPr="005A1EB6">
        <w:rPr>
          <w:rFonts w:ascii="Arial" w:hAnsi="Arial" w:cs="Arial"/>
        </w:rPr>
        <w:t xml:space="preserve"> y directrices de otros tratados, pactos y convenciones internacionales</w:t>
      </w:r>
      <w:r w:rsidR="00672791" w:rsidRPr="005A1EB6">
        <w:rPr>
          <w:rFonts w:ascii="Arial" w:hAnsi="Arial" w:cs="Arial"/>
        </w:rPr>
        <w:t xml:space="preserve"> y </w:t>
      </w:r>
      <w:r w:rsidR="0034111C" w:rsidRPr="005A1EB6">
        <w:rPr>
          <w:rFonts w:ascii="Arial" w:hAnsi="Arial" w:cs="Arial"/>
        </w:rPr>
        <w:t xml:space="preserve">constituye un instrumento concreto de derecho y un compromiso  de los Estados que lo suscriban en el marco de los Derechos Humanos. </w:t>
      </w:r>
      <w:r w:rsidR="00345B4A" w:rsidRPr="005A1EB6">
        <w:rPr>
          <w:rFonts w:ascii="Arial" w:hAnsi="Arial" w:cs="Arial"/>
        </w:rPr>
        <w:t>De e</w:t>
      </w:r>
      <w:r w:rsidR="0034111C" w:rsidRPr="005A1EB6">
        <w:rPr>
          <w:rFonts w:ascii="Arial" w:hAnsi="Arial" w:cs="Arial"/>
        </w:rPr>
        <w:t>ste modo, el gobierno</w:t>
      </w:r>
      <w:r w:rsidR="00345B4A" w:rsidRPr="005A1EB6">
        <w:rPr>
          <w:rFonts w:ascii="Arial" w:hAnsi="Arial" w:cs="Arial"/>
        </w:rPr>
        <w:t xml:space="preserve"> </w:t>
      </w:r>
    </w:p>
    <w:p w:rsidR="00B56117" w:rsidRDefault="00B56117" w:rsidP="00275F17">
      <w:pPr>
        <w:autoSpaceDE w:val="0"/>
        <w:autoSpaceDN w:val="0"/>
        <w:adjustRightInd w:val="0"/>
        <w:spacing w:after="0" w:line="360" w:lineRule="auto"/>
        <w:jc w:val="both"/>
        <w:rPr>
          <w:rFonts w:ascii="Arial" w:hAnsi="Arial" w:cs="Arial"/>
        </w:rPr>
      </w:pPr>
    </w:p>
    <w:p w:rsidR="00B56117" w:rsidRPr="00CC7E22" w:rsidRDefault="00867983" w:rsidP="00CC7E22">
      <w:pPr>
        <w:widowControl w:val="0"/>
        <w:autoSpaceDE w:val="0"/>
        <w:autoSpaceDN w:val="0"/>
        <w:adjustRightInd w:val="0"/>
        <w:spacing w:line="360" w:lineRule="auto"/>
        <w:jc w:val="both"/>
        <w:rPr>
          <w:rFonts w:ascii="Arial" w:hAnsi="Arial" w:cs="Arial"/>
          <w:sz w:val="14"/>
          <w:szCs w:val="14"/>
          <w:lang w:val="es-ES_tradnl"/>
        </w:rPr>
      </w:pPr>
      <w:r>
        <w:rPr>
          <w:rFonts w:ascii="Arial" w:hAnsi="Arial" w:cs="Arial"/>
          <w:sz w:val="14"/>
          <w:szCs w:val="14"/>
          <w:lang w:eastAsia="es-ES"/>
        </w:rPr>
        <w:t>3</w:t>
      </w:r>
      <w:r w:rsidR="00B56117" w:rsidRPr="00B56117">
        <w:rPr>
          <w:rFonts w:ascii="Arial" w:hAnsi="Arial" w:cs="Arial"/>
          <w:sz w:val="14"/>
          <w:szCs w:val="14"/>
          <w:lang w:eastAsia="es-ES"/>
        </w:rPr>
        <w:t>. Madariaga Ortuzar, Aurora. (2009). OCIO Y DISCAPACIDAD: EL RETO DE LA INCLUSIÓN. Pp. 9.</w:t>
      </w:r>
    </w:p>
    <w:p w:rsidR="00B56117" w:rsidRDefault="00345B4A" w:rsidP="00275F17">
      <w:pPr>
        <w:autoSpaceDE w:val="0"/>
        <w:autoSpaceDN w:val="0"/>
        <w:adjustRightInd w:val="0"/>
        <w:spacing w:after="0" w:line="360" w:lineRule="auto"/>
        <w:jc w:val="both"/>
        <w:rPr>
          <w:rFonts w:ascii="Arial" w:hAnsi="Arial" w:cs="Arial"/>
        </w:rPr>
      </w:pPr>
      <w:r w:rsidRPr="005A1EB6">
        <w:rPr>
          <w:rFonts w:ascii="Arial" w:hAnsi="Arial" w:cs="Arial"/>
        </w:rPr>
        <w:lastRenderedPageBreak/>
        <w:t>Argentino</w:t>
      </w:r>
      <w:r w:rsidR="00265B20" w:rsidRPr="005A1EB6">
        <w:rPr>
          <w:rFonts w:ascii="Arial" w:hAnsi="Arial" w:cs="Arial"/>
        </w:rPr>
        <w:t xml:space="preserve"> ratifica y</w:t>
      </w:r>
      <w:r w:rsidRPr="005A1EB6">
        <w:rPr>
          <w:rFonts w:ascii="Arial" w:hAnsi="Arial" w:cs="Arial"/>
        </w:rPr>
        <w:t xml:space="preserve"> asume la responsabilidad de hacer cumplir los principios que promueve </w:t>
      </w:r>
    </w:p>
    <w:p w:rsidR="00345B4A" w:rsidRPr="005A1EB6" w:rsidRDefault="00345B4A" w:rsidP="00275F17">
      <w:pPr>
        <w:autoSpaceDE w:val="0"/>
        <w:autoSpaceDN w:val="0"/>
        <w:adjustRightInd w:val="0"/>
        <w:spacing w:after="0" w:line="360" w:lineRule="auto"/>
        <w:jc w:val="both"/>
        <w:rPr>
          <w:rFonts w:ascii="Arial" w:hAnsi="Arial" w:cs="Arial"/>
        </w:rPr>
      </w:pPr>
      <w:r w:rsidRPr="005A1EB6">
        <w:rPr>
          <w:rFonts w:ascii="Arial" w:hAnsi="Arial" w:cs="Arial"/>
        </w:rPr>
        <w:t xml:space="preserve">la convención.  </w:t>
      </w:r>
    </w:p>
    <w:p w:rsidR="00150EE4" w:rsidRPr="005A1EB6" w:rsidRDefault="00964A9F" w:rsidP="00150EE4">
      <w:pPr>
        <w:autoSpaceDE w:val="0"/>
        <w:autoSpaceDN w:val="0"/>
        <w:adjustRightInd w:val="0"/>
        <w:spacing w:after="0" w:line="360" w:lineRule="auto"/>
        <w:jc w:val="both"/>
        <w:rPr>
          <w:rFonts w:ascii="Arial" w:hAnsi="Arial" w:cs="Arial"/>
        </w:rPr>
      </w:pPr>
      <w:r w:rsidRPr="005A1EB6">
        <w:rPr>
          <w:rFonts w:ascii="Arial" w:hAnsi="Arial" w:cs="Arial"/>
        </w:rPr>
        <w:t xml:space="preserve">  </w:t>
      </w:r>
      <w:r w:rsidR="00150EE4" w:rsidRPr="005A1EB6">
        <w:rPr>
          <w:rFonts w:ascii="Arial" w:hAnsi="Arial" w:cs="Arial"/>
        </w:rPr>
        <w:t xml:space="preserve">La </w:t>
      </w:r>
      <w:r w:rsidR="00A470F3" w:rsidRPr="005A1EB6">
        <w:rPr>
          <w:rFonts w:ascii="Arial" w:hAnsi="Arial" w:cs="Arial"/>
        </w:rPr>
        <w:t>mencionada convención</w:t>
      </w:r>
      <w:r w:rsidR="00150EE4" w:rsidRPr="005A1EB6">
        <w:rPr>
          <w:rFonts w:ascii="Arial" w:hAnsi="Arial" w:cs="Arial"/>
        </w:rPr>
        <w:t xml:space="preserve"> es amplia e </w:t>
      </w:r>
      <w:r w:rsidR="00A470F3" w:rsidRPr="005A1EB6">
        <w:rPr>
          <w:rFonts w:ascii="Arial" w:hAnsi="Arial" w:cs="Arial"/>
        </w:rPr>
        <w:t>integral;</w:t>
      </w:r>
      <w:r w:rsidR="00150EE4" w:rsidRPr="005A1EB6">
        <w:rPr>
          <w:rFonts w:ascii="Arial" w:hAnsi="Arial" w:cs="Arial"/>
        </w:rPr>
        <w:t xml:space="preserve"> su propósito es promover, proteger y asegurar el goce pleno y en condiciones de igualdad de todos los derechos humanos y libertades fundamentales por todas las personas con discapacidad, y promover el respeto de su dignidad inherente.</w:t>
      </w:r>
      <w:r w:rsidR="002B31D5" w:rsidRPr="005A1EB6">
        <w:rPr>
          <w:rFonts w:ascii="Arial" w:hAnsi="Arial" w:cs="Arial"/>
        </w:rPr>
        <w:t xml:space="preserve"> </w:t>
      </w:r>
      <w:r w:rsidR="00150EE4" w:rsidRPr="005A1EB6">
        <w:rPr>
          <w:rFonts w:ascii="Arial" w:hAnsi="Arial" w:cs="Arial"/>
        </w:rPr>
        <w:t>El Protocolo que la acompaña</w:t>
      </w:r>
      <w:r w:rsidR="002B31D5" w:rsidRPr="005A1EB6">
        <w:rPr>
          <w:rFonts w:ascii="Arial" w:hAnsi="Arial" w:cs="Arial"/>
        </w:rPr>
        <w:t>, no sólo les otorga</w:t>
      </w:r>
      <w:r w:rsidR="00150EE4" w:rsidRPr="005A1EB6">
        <w:rPr>
          <w:rFonts w:ascii="Arial" w:hAnsi="Arial" w:cs="Arial"/>
        </w:rPr>
        <w:t xml:space="preserve"> voz a las personas con discapacidad en el ámbito internacional</w:t>
      </w:r>
      <w:r w:rsidR="002B31D5" w:rsidRPr="005A1EB6">
        <w:rPr>
          <w:rFonts w:ascii="Arial" w:hAnsi="Arial" w:cs="Arial"/>
        </w:rPr>
        <w:t>,</w:t>
      </w:r>
      <w:r w:rsidR="00150EE4" w:rsidRPr="005A1EB6">
        <w:rPr>
          <w:rFonts w:ascii="Arial" w:hAnsi="Arial" w:cs="Arial"/>
        </w:rPr>
        <w:t xml:space="preserve"> sino que se convierte en una oportunidad para quienes denuncien el incumplimiento con los compromisos asumidos por este instrumento.</w:t>
      </w:r>
    </w:p>
    <w:p w:rsidR="00964A9F" w:rsidRPr="00867983" w:rsidRDefault="00964A9F" w:rsidP="005129CC">
      <w:pPr>
        <w:autoSpaceDE w:val="0"/>
        <w:autoSpaceDN w:val="0"/>
        <w:adjustRightInd w:val="0"/>
        <w:spacing w:after="0" w:line="360" w:lineRule="auto"/>
        <w:jc w:val="both"/>
        <w:rPr>
          <w:rFonts w:ascii="Arial" w:hAnsi="Arial" w:cs="Arial"/>
          <w:sz w:val="14"/>
          <w:szCs w:val="14"/>
        </w:rPr>
      </w:pPr>
      <w:r w:rsidRPr="005A1EB6">
        <w:rPr>
          <w:rFonts w:ascii="Arial" w:hAnsi="Arial" w:cs="Arial"/>
        </w:rPr>
        <w:t xml:space="preserve">  </w:t>
      </w:r>
      <w:r w:rsidR="00EC66DB" w:rsidRPr="005A1EB6">
        <w:rPr>
          <w:rFonts w:ascii="Arial" w:hAnsi="Arial" w:cs="Arial"/>
        </w:rPr>
        <w:t xml:space="preserve">El concepto de discapacidad </w:t>
      </w:r>
      <w:r w:rsidR="003A72C8" w:rsidRPr="005A1EB6">
        <w:rPr>
          <w:rFonts w:ascii="Arial" w:hAnsi="Arial" w:cs="Arial"/>
        </w:rPr>
        <w:t>es una construcción social, y como tal se va modificando con el paso del tiempo.</w:t>
      </w:r>
      <w:r w:rsidR="00B0048C" w:rsidRPr="005A1EB6">
        <w:rPr>
          <w:rFonts w:ascii="Arial" w:hAnsi="Arial" w:cs="Arial"/>
        </w:rPr>
        <w:t xml:space="preserve"> </w:t>
      </w:r>
      <w:r w:rsidR="00BB3A69" w:rsidRPr="005A1EB6">
        <w:rPr>
          <w:rFonts w:ascii="Arial" w:hAnsi="Arial" w:cs="Arial"/>
        </w:rPr>
        <w:t>A lo largo de la historia surgieron diversos paradigmas</w:t>
      </w:r>
      <w:r w:rsidR="003840C6" w:rsidRPr="005A1EB6">
        <w:rPr>
          <w:rFonts w:ascii="Arial" w:hAnsi="Arial" w:cs="Arial"/>
        </w:rPr>
        <w:t xml:space="preserve"> relacionados con la mirada que se tenía acerca de la discapacidad. </w:t>
      </w:r>
      <w:r w:rsidR="00EE2A59" w:rsidRPr="005A1EB6">
        <w:rPr>
          <w:rFonts w:ascii="Arial" w:hAnsi="Arial" w:cs="Arial"/>
        </w:rPr>
        <w:t>L</w:t>
      </w:r>
      <w:r w:rsidR="00A8793A" w:rsidRPr="005A1EB6">
        <w:rPr>
          <w:rFonts w:ascii="Arial" w:hAnsi="Arial" w:cs="Arial"/>
        </w:rPr>
        <w:t xml:space="preserve">os mismos fueron evolucionando </w:t>
      </w:r>
      <w:r w:rsidR="008323A4" w:rsidRPr="005A1EB6">
        <w:rPr>
          <w:rFonts w:ascii="Arial" w:hAnsi="Arial" w:cs="Arial"/>
        </w:rPr>
        <w:t>y modificándose. A pesar de que en algunos casos coexistieron y coexisten</w:t>
      </w:r>
      <w:r w:rsidR="00677B41" w:rsidRPr="005A1EB6">
        <w:rPr>
          <w:rFonts w:ascii="Arial" w:hAnsi="Arial" w:cs="Arial"/>
        </w:rPr>
        <w:t>, en diversas épocas,</w:t>
      </w:r>
      <w:r w:rsidR="00093375" w:rsidRPr="005A1EB6">
        <w:rPr>
          <w:rFonts w:ascii="Arial" w:hAnsi="Arial" w:cs="Arial"/>
        </w:rPr>
        <w:t xml:space="preserve"> se manifestó el predominio de uno de ellos.</w:t>
      </w:r>
      <w:r w:rsidR="007943DD" w:rsidRPr="005A1EB6">
        <w:rPr>
          <w:rFonts w:ascii="Arial" w:hAnsi="Arial" w:cs="Arial"/>
        </w:rPr>
        <w:t xml:space="preserve"> En el</w:t>
      </w:r>
      <w:r w:rsidR="00677B41" w:rsidRPr="005A1EB6">
        <w:rPr>
          <w:rFonts w:ascii="Arial" w:hAnsi="Arial" w:cs="Arial"/>
        </w:rPr>
        <w:t xml:space="preserve"> paradigma tradicional</w:t>
      </w:r>
      <w:r w:rsidR="007943DD" w:rsidRPr="005A1EB6">
        <w:rPr>
          <w:rFonts w:ascii="Arial" w:hAnsi="Arial" w:cs="Arial"/>
        </w:rPr>
        <w:t>, la discapacidad era considerada una tragedia, una carga para la sociedad, que debía evitarse o prevenirse.</w:t>
      </w:r>
      <w:r w:rsidR="00DF030A" w:rsidRPr="005A1EB6">
        <w:rPr>
          <w:rFonts w:ascii="Arial" w:hAnsi="Arial" w:cs="Arial"/>
        </w:rPr>
        <w:t xml:space="preserve"> </w:t>
      </w:r>
      <w:r w:rsidR="0063096D" w:rsidRPr="005A1EB6">
        <w:rPr>
          <w:rFonts w:ascii="Arial" w:hAnsi="Arial" w:cs="Arial"/>
        </w:rPr>
        <w:t>El Estado asumía un rol asistencialista</w:t>
      </w:r>
      <w:r w:rsidR="00CF3FE9" w:rsidRPr="005A1EB6">
        <w:rPr>
          <w:rFonts w:ascii="Arial" w:hAnsi="Arial" w:cs="Arial"/>
        </w:rPr>
        <w:t xml:space="preserve"> y sus políticas apuntaban a la marginación social de este grupo. E</w:t>
      </w:r>
      <w:r w:rsidR="00F36B4F" w:rsidRPr="005A1EB6">
        <w:rPr>
          <w:rFonts w:ascii="Arial" w:hAnsi="Arial" w:cs="Arial"/>
        </w:rPr>
        <w:t>n e</w:t>
      </w:r>
      <w:r w:rsidR="00CF3FE9" w:rsidRPr="005A1EB6">
        <w:rPr>
          <w:rFonts w:ascii="Arial" w:hAnsi="Arial" w:cs="Arial"/>
        </w:rPr>
        <w:t>l paradigma médico</w:t>
      </w:r>
      <w:r w:rsidR="002B211B" w:rsidRPr="005A1EB6">
        <w:rPr>
          <w:rFonts w:ascii="Arial" w:hAnsi="Arial" w:cs="Arial"/>
        </w:rPr>
        <w:t xml:space="preserve"> o rehabilitador, </w:t>
      </w:r>
      <w:r w:rsidR="00F36B4F" w:rsidRPr="005A1EB6">
        <w:rPr>
          <w:rFonts w:ascii="Arial" w:hAnsi="Arial" w:cs="Arial"/>
        </w:rPr>
        <w:t xml:space="preserve">se considera que la discapacidad </w:t>
      </w:r>
      <w:r w:rsidR="00510AEF" w:rsidRPr="005A1EB6">
        <w:rPr>
          <w:rFonts w:ascii="Arial" w:hAnsi="Arial" w:cs="Arial"/>
        </w:rPr>
        <w:t>es un problema de</w:t>
      </w:r>
      <w:r w:rsidR="00F36B4F" w:rsidRPr="005A1EB6">
        <w:rPr>
          <w:rFonts w:ascii="Arial" w:hAnsi="Arial" w:cs="Arial"/>
        </w:rPr>
        <w:t xml:space="preserve"> la persona</w:t>
      </w:r>
      <w:r w:rsidR="00FE0AC2" w:rsidRPr="005A1EB6">
        <w:rPr>
          <w:rFonts w:ascii="Arial" w:hAnsi="Arial" w:cs="Arial"/>
        </w:rPr>
        <w:t xml:space="preserve"> y debe ser abordado por especialistas</w:t>
      </w:r>
      <w:r w:rsidR="00DF4584" w:rsidRPr="005A1EB6">
        <w:rPr>
          <w:rFonts w:ascii="Arial" w:hAnsi="Arial" w:cs="Arial"/>
        </w:rPr>
        <w:t>, cuyos tratamientos apunt</w:t>
      </w:r>
      <w:r w:rsidR="009626D8" w:rsidRPr="005A1EB6">
        <w:rPr>
          <w:rFonts w:ascii="Arial" w:hAnsi="Arial" w:cs="Arial"/>
        </w:rPr>
        <w:t xml:space="preserve">an a </w:t>
      </w:r>
      <w:r w:rsidR="00DF4584" w:rsidRPr="005A1EB6">
        <w:rPr>
          <w:rFonts w:ascii="Arial" w:hAnsi="Arial" w:cs="Arial"/>
        </w:rPr>
        <w:t xml:space="preserve">normalizar esta situación. La legislación </w:t>
      </w:r>
      <w:r w:rsidR="00100CF5" w:rsidRPr="005A1EB6">
        <w:rPr>
          <w:rFonts w:ascii="Arial" w:hAnsi="Arial" w:cs="Arial"/>
        </w:rPr>
        <w:t>relacionada con este paradigma, se basa en la asistencia y la seguridad social</w:t>
      </w:r>
      <w:r w:rsidR="00385D94" w:rsidRPr="005A1EB6">
        <w:rPr>
          <w:rFonts w:ascii="Arial" w:hAnsi="Arial" w:cs="Arial"/>
        </w:rPr>
        <w:t xml:space="preserve">. </w:t>
      </w:r>
      <w:r w:rsidR="00E80874" w:rsidRPr="005A1EB6">
        <w:rPr>
          <w:rFonts w:ascii="Arial" w:hAnsi="Arial" w:cs="Arial"/>
        </w:rPr>
        <w:t>La Convención Internacional sobre Derechos de las Personas con Discapacidad promueve un modelo social de la discapacidad</w:t>
      </w:r>
      <w:r w:rsidR="000774D6" w:rsidRPr="005A1EB6">
        <w:rPr>
          <w:rFonts w:ascii="Arial" w:hAnsi="Arial" w:cs="Arial"/>
        </w:rPr>
        <w:t>, que considera a la persona con su integridad física y moral, como sujeto pleno de derechos y vinculándola con su entorno soc</w:t>
      </w:r>
      <w:r w:rsidR="000678AE" w:rsidRPr="005A1EB6">
        <w:rPr>
          <w:rFonts w:ascii="Arial" w:hAnsi="Arial" w:cs="Arial"/>
        </w:rPr>
        <w:t>io-cultural.</w:t>
      </w:r>
      <w:r w:rsidR="00E66E9D" w:rsidRPr="005A1EB6">
        <w:rPr>
          <w:rFonts w:ascii="Arial" w:hAnsi="Arial" w:cs="Arial"/>
        </w:rPr>
        <w:t xml:space="preserve"> </w:t>
      </w:r>
      <w:r w:rsidR="00A41ED7" w:rsidRPr="005A1EB6">
        <w:rPr>
          <w:rFonts w:ascii="Arial" w:hAnsi="Arial" w:cs="Arial"/>
        </w:rPr>
        <w:t>Como se menciona en el preámbulo de la ley N° 26.378</w:t>
      </w:r>
      <w:r w:rsidR="005129CC" w:rsidRPr="005A1EB6">
        <w:rPr>
          <w:rFonts w:ascii="Arial" w:hAnsi="Arial" w:cs="Arial"/>
        </w:rPr>
        <w:t xml:space="preserve"> </w:t>
      </w:r>
      <w:r w:rsidR="005129CC" w:rsidRPr="00225ED1">
        <w:rPr>
          <w:rFonts w:ascii="Arial" w:hAnsi="Arial" w:cs="Arial"/>
          <w:b/>
        </w:rPr>
        <w:t>“</w:t>
      </w:r>
      <w:r w:rsidR="00B6076D" w:rsidRPr="00225ED1">
        <w:rPr>
          <w:rFonts w:ascii="Arial" w:hAnsi="Arial" w:cs="Arial"/>
          <w:b/>
        </w:rPr>
        <w:t>…r</w:t>
      </w:r>
      <w:r w:rsidR="005129CC" w:rsidRPr="00225ED1">
        <w:rPr>
          <w:rFonts w:ascii="Arial" w:hAnsi="Arial" w:cs="Arial"/>
          <w:b/>
        </w:rPr>
        <w:t>econociendo que la discapacidad es un concepto que evoluciona y que resulta de la interacción entre las personas con deficiencias y las barreras debidas a la actitud y al entorno que evitan su participación plena y efectiva en la sociedad, en igualdad de condiciones con las demás</w:t>
      </w:r>
      <w:r w:rsidR="00B6076D" w:rsidRPr="00225ED1">
        <w:rPr>
          <w:rFonts w:ascii="Arial" w:hAnsi="Arial" w:cs="Arial"/>
          <w:b/>
        </w:rPr>
        <w:t>...”</w:t>
      </w:r>
      <w:r w:rsidR="0066570A" w:rsidRPr="00225ED1">
        <w:rPr>
          <w:rFonts w:ascii="Arial" w:hAnsi="Arial" w:cs="Arial"/>
          <w:b/>
        </w:rPr>
        <w:t>.</w:t>
      </w:r>
      <w:r w:rsidR="00867983" w:rsidRPr="00867983">
        <w:rPr>
          <w:rFonts w:ascii="Arial" w:hAnsi="Arial" w:cs="Arial"/>
          <w:sz w:val="14"/>
          <w:szCs w:val="14"/>
        </w:rPr>
        <w:t>4</w:t>
      </w:r>
    </w:p>
    <w:p w:rsidR="00150EE4" w:rsidRPr="005A1EB6" w:rsidRDefault="00964A9F" w:rsidP="00150EE4">
      <w:pPr>
        <w:autoSpaceDE w:val="0"/>
        <w:autoSpaceDN w:val="0"/>
        <w:adjustRightInd w:val="0"/>
        <w:spacing w:after="0" w:line="360" w:lineRule="auto"/>
        <w:jc w:val="both"/>
        <w:rPr>
          <w:rFonts w:ascii="Arial" w:hAnsi="Arial" w:cs="Arial"/>
          <w:color w:val="FF0000"/>
        </w:rPr>
      </w:pPr>
      <w:r w:rsidRPr="005A1EB6">
        <w:rPr>
          <w:rFonts w:ascii="Arial" w:hAnsi="Arial" w:cs="Arial"/>
        </w:rPr>
        <w:t xml:space="preserve">  En el desarrollo del proyecto </w:t>
      </w:r>
      <w:r w:rsidR="00AD7406" w:rsidRPr="005A1EB6">
        <w:rPr>
          <w:rFonts w:ascii="Arial" w:hAnsi="Arial" w:cs="Arial"/>
        </w:rPr>
        <w:t>“Uno</w:t>
      </w:r>
      <w:r w:rsidR="009529B7" w:rsidRPr="005A1EB6">
        <w:rPr>
          <w:rFonts w:ascii="Arial" w:hAnsi="Arial" w:cs="Arial"/>
        </w:rPr>
        <w:t xml:space="preserve"> con los demás”, se pudo observar que muchas ideas relacionadas con los paradigmas mencionados</w:t>
      </w:r>
      <w:r w:rsidR="0066570A" w:rsidRPr="005A1EB6">
        <w:rPr>
          <w:rFonts w:ascii="Arial" w:hAnsi="Arial" w:cs="Arial"/>
        </w:rPr>
        <w:t xml:space="preserve"> </w:t>
      </w:r>
      <w:r w:rsidR="00AD7406" w:rsidRPr="005A1EB6">
        <w:rPr>
          <w:rFonts w:ascii="Arial" w:hAnsi="Arial" w:cs="Arial"/>
        </w:rPr>
        <w:t xml:space="preserve">aún forman parte del discurso de diversos actores sociales. Por </w:t>
      </w:r>
      <w:r w:rsidR="000A0DD6" w:rsidRPr="005A1EB6">
        <w:rPr>
          <w:rFonts w:ascii="Arial" w:hAnsi="Arial" w:cs="Arial"/>
        </w:rPr>
        <w:t>tal motivo, uno de los objetivos del mismo apunta a sensibilizar</w:t>
      </w:r>
      <w:r w:rsidR="00936C23" w:rsidRPr="005A1EB6">
        <w:rPr>
          <w:rFonts w:ascii="Arial" w:hAnsi="Arial" w:cs="Arial"/>
        </w:rPr>
        <w:t xml:space="preserve"> a las personas</w:t>
      </w:r>
      <w:r w:rsidR="000A0DD6" w:rsidRPr="005A1EB6">
        <w:rPr>
          <w:rFonts w:ascii="Arial" w:hAnsi="Arial" w:cs="Arial"/>
        </w:rPr>
        <w:t xml:space="preserve"> y promover</w:t>
      </w:r>
      <w:r w:rsidR="00936C23" w:rsidRPr="005A1EB6">
        <w:rPr>
          <w:rFonts w:ascii="Arial" w:hAnsi="Arial" w:cs="Arial"/>
        </w:rPr>
        <w:t xml:space="preserve"> los principios del paradigma social. </w:t>
      </w:r>
      <w:r w:rsidR="00773569" w:rsidRPr="005A1EB6">
        <w:rPr>
          <w:rFonts w:ascii="Arial" w:hAnsi="Arial" w:cs="Arial"/>
        </w:rPr>
        <w:t xml:space="preserve">En este sentido, </w:t>
      </w:r>
      <w:r w:rsidR="00F73F10" w:rsidRPr="005A1EB6">
        <w:rPr>
          <w:rFonts w:ascii="Arial" w:hAnsi="Arial" w:cs="Arial"/>
        </w:rPr>
        <w:t>mencion</w:t>
      </w:r>
      <w:r w:rsidR="00914BD7" w:rsidRPr="005A1EB6">
        <w:rPr>
          <w:rFonts w:ascii="Arial" w:hAnsi="Arial" w:cs="Arial"/>
        </w:rPr>
        <w:t>amos la s</w:t>
      </w:r>
      <w:r w:rsidR="00150EE4" w:rsidRPr="005A1EB6">
        <w:rPr>
          <w:rFonts w:ascii="Arial" w:hAnsi="Arial" w:cs="Arial"/>
        </w:rPr>
        <w:t xml:space="preserve">egunda parte </w:t>
      </w:r>
      <w:r w:rsidR="00916BCB" w:rsidRPr="005A1EB6">
        <w:rPr>
          <w:rFonts w:ascii="Arial" w:hAnsi="Arial" w:cs="Arial"/>
        </w:rPr>
        <w:t>del artículo 1 de la Convención</w:t>
      </w:r>
      <w:r w:rsidR="00150EE4" w:rsidRPr="005A1EB6">
        <w:rPr>
          <w:rFonts w:ascii="Arial" w:hAnsi="Arial" w:cs="Arial"/>
        </w:rPr>
        <w:t xml:space="preserve">: </w:t>
      </w:r>
      <w:r w:rsidR="00150EE4" w:rsidRPr="005A1EB6">
        <w:rPr>
          <w:rFonts w:ascii="Arial" w:hAnsi="Arial" w:cs="Arial"/>
          <w:b/>
        </w:rPr>
        <w:t>“</w:t>
      </w:r>
      <w:r w:rsidR="00150EE4" w:rsidRPr="005A1EB6">
        <w:rPr>
          <w:rFonts w:ascii="Arial" w:hAnsi="Arial" w:cs="Arial"/>
          <w:b/>
          <w:i/>
          <w:iCs/>
        </w:rPr>
        <w:t>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r w:rsidR="00150EE4" w:rsidRPr="005A1EB6">
        <w:rPr>
          <w:rFonts w:ascii="Arial" w:hAnsi="Arial" w:cs="Arial"/>
          <w:b/>
        </w:rPr>
        <w:t xml:space="preserve">”. </w:t>
      </w:r>
      <w:r w:rsidR="00867983" w:rsidRPr="00CC7E22">
        <w:rPr>
          <w:rFonts w:ascii="Arial" w:hAnsi="Arial" w:cs="Arial"/>
          <w:sz w:val="14"/>
          <w:szCs w:val="14"/>
        </w:rPr>
        <w:t>5</w:t>
      </w:r>
    </w:p>
    <w:p w:rsidR="00CC7E22" w:rsidRDefault="00CC7E22" w:rsidP="00150EE4">
      <w:pPr>
        <w:autoSpaceDE w:val="0"/>
        <w:autoSpaceDN w:val="0"/>
        <w:adjustRightInd w:val="0"/>
        <w:spacing w:after="0" w:line="360" w:lineRule="auto"/>
        <w:jc w:val="both"/>
        <w:rPr>
          <w:rFonts w:ascii="Arial" w:hAnsi="Arial" w:cs="Arial"/>
        </w:rPr>
      </w:pPr>
    </w:p>
    <w:p w:rsidR="00CC7E22" w:rsidRPr="00867983" w:rsidRDefault="00CC7E22" w:rsidP="00CC7E22">
      <w:pPr>
        <w:widowControl w:val="0"/>
        <w:autoSpaceDE w:val="0"/>
        <w:autoSpaceDN w:val="0"/>
        <w:adjustRightInd w:val="0"/>
        <w:spacing w:after="0" w:line="360" w:lineRule="auto"/>
        <w:jc w:val="both"/>
        <w:rPr>
          <w:rFonts w:ascii="Arial" w:hAnsi="Arial" w:cs="Arial"/>
          <w:bCs/>
          <w:sz w:val="14"/>
          <w:szCs w:val="14"/>
          <w:lang w:eastAsia="es-ES"/>
        </w:rPr>
      </w:pPr>
      <w:r>
        <w:rPr>
          <w:rFonts w:ascii="Arial" w:hAnsi="Arial" w:cs="Arial"/>
          <w:sz w:val="14"/>
          <w:szCs w:val="14"/>
          <w:lang w:val="es-ES_tradnl"/>
        </w:rPr>
        <w:t>4</w:t>
      </w:r>
      <w:r w:rsidRPr="00867983">
        <w:rPr>
          <w:rFonts w:ascii="Arial" w:hAnsi="Arial" w:cs="Arial"/>
          <w:sz w:val="14"/>
          <w:szCs w:val="14"/>
          <w:lang w:val="es-ES_tradnl"/>
        </w:rPr>
        <w:t>.</w:t>
      </w:r>
      <w:r w:rsidRPr="00867983">
        <w:rPr>
          <w:rFonts w:ascii="Arial" w:hAnsi="Arial" w:cs="Arial"/>
          <w:bCs/>
          <w:sz w:val="14"/>
          <w:szCs w:val="14"/>
          <w:lang w:eastAsia="es-ES"/>
        </w:rPr>
        <w:t xml:space="preserve"> LEY 26.378. (2008). Publicada en el Boletín Oficial. Pp.5.</w:t>
      </w:r>
    </w:p>
    <w:p w:rsidR="00CC7E22" w:rsidRDefault="00CC7E22" w:rsidP="00CC7E22">
      <w:pPr>
        <w:widowControl w:val="0"/>
        <w:autoSpaceDE w:val="0"/>
        <w:autoSpaceDN w:val="0"/>
        <w:adjustRightInd w:val="0"/>
        <w:spacing w:line="360" w:lineRule="auto"/>
        <w:jc w:val="both"/>
        <w:rPr>
          <w:rFonts w:ascii="Arial" w:hAnsi="Arial" w:cs="Arial"/>
          <w:bCs/>
          <w:sz w:val="14"/>
          <w:szCs w:val="14"/>
          <w:lang w:eastAsia="es-ES"/>
        </w:rPr>
      </w:pPr>
      <w:r>
        <w:rPr>
          <w:rFonts w:ascii="Arial" w:hAnsi="Arial" w:cs="Arial"/>
          <w:bCs/>
          <w:sz w:val="14"/>
          <w:szCs w:val="14"/>
          <w:lang w:eastAsia="es-ES"/>
        </w:rPr>
        <w:t>5</w:t>
      </w:r>
      <w:r w:rsidRPr="00867983">
        <w:rPr>
          <w:rFonts w:ascii="Arial" w:hAnsi="Arial" w:cs="Arial"/>
          <w:bCs/>
          <w:sz w:val="14"/>
          <w:szCs w:val="14"/>
          <w:lang w:eastAsia="es-ES"/>
        </w:rPr>
        <w:t>. Convención sobre los Derechos de las Personas con Discapacidad y su protocolo facultativo. (2006). Asamblea General de las Naciones Unidas.</w:t>
      </w:r>
    </w:p>
    <w:p w:rsidR="000E2349" w:rsidRPr="00CC7E22" w:rsidRDefault="00A438CC" w:rsidP="00CC7E22">
      <w:pPr>
        <w:widowControl w:val="0"/>
        <w:autoSpaceDE w:val="0"/>
        <w:autoSpaceDN w:val="0"/>
        <w:adjustRightInd w:val="0"/>
        <w:spacing w:line="360" w:lineRule="auto"/>
        <w:jc w:val="both"/>
        <w:rPr>
          <w:rFonts w:ascii="Arial" w:hAnsi="Arial" w:cs="Arial"/>
          <w:bCs/>
          <w:sz w:val="14"/>
          <w:szCs w:val="14"/>
          <w:lang w:eastAsia="es-ES"/>
        </w:rPr>
      </w:pPr>
      <w:r w:rsidRPr="005A1EB6">
        <w:rPr>
          <w:rFonts w:ascii="Arial" w:hAnsi="Arial" w:cs="Arial"/>
        </w:rPr>
        <w:lastRenderedPageBreak/>
        <w:t xml:space="preserve">  </w:t>
      </w:r>
      <w:r w:rsidR="00150EE4" w:rsidRPr="005A1EB6">
        <w:rPr>
          <w:rFonts w:ascii="Arial" w:hAnsi="Arial" w:cs="Arial"/>
        </w:rPr>
        <w:t>A pesar de que existen otros instrumentos que hablan sobre personas con discapacidad es importante reconocer que en la Convención se da lugar a  cuestiones específicas como: la exigencia que los Estados generen políticas y programas concretos, reales y efectivos en discapacidad; que en ellos y en su discusión e implementación participen con voz y voto las personas con discapacidad; la protección de la identidad lingüística de lenguajes como el Braille y el de señas; las consideraciones de género que atraviesan todas las temáticas; la protección de colectivos vulnerables como las mujeres y los niños/as (aunque con una lamentable omisión de los ancianos); la exigencia al Estado de un control amplio del cumplimiento de la Convención; fuerte impulso a la promoción de la vida independiente de las personas con discapacidad y a sus derechos sexuales y reproductivos.</w:t>
      </w:r>
    </w:p>
    <w:p w:rsidR="0066632A" w:rsidRPr="005A1EB6" w:rsidRDefault="008B7CAA" w:rsidP="00150EE4">
      <w:pPr>
        <w:autoSpaceDE w:val="0"/>
        <w:autoSpaceDN w:val="0"/>
        <w:adjustRightInd w:val="0"/>
        <w:spacing w:after="0" w:line="360" w:lineRule="auto"/>
        <w:jc w:val="both"/>
        <w:rPr>
          <w:rFonts w:ascii="Arial" w:hAnsi="Arial" w:cs="Arial"/>
        </w:rPr>
      </w:pPr>
      <w:r>
        <w:rPr>
          <w:rFonts w:ascii="Arial" w:hAnsi="Arial" w:cs="Arial"/>
        </w:rPr>
        <w:t xml:space="preserve">  </w:t>
      </w:r>
      <w:r w:rsidR="00CE375B">
        <w:rPr>
          <w:rFonts w:ascii="Arial" w:hAnsi="Arial" w:cs="Arial"/>
        </w:rPr>
        <w:t xml:space="preserve">Sabemos </w:t>
      </w:r>
      <w:r w:rsidR="00FA6036">
        <w:rPr>
          <w:rFonts w:ascii="Arial" w:hAnsi="Arial" w:cs="Arial"/>
        </w:rPr>
        <w:t>que el camino que iniciamos es complejo</w:t>
      </w:r>
      <w:r w:rsidR="006B7A13">
        <w:rPr>
          <w:rFonts w:ascii="Arial" w:hAnsi="Arial" w:cs="Arial"/>
        </w:rPr>
        <w:t>. Algunos interrogantes iniciaron esta exploración y muchos más fueron surgiendo y motivando nuevos análisis y reflexiones.</w:t>
      </w:r>
      <w:r w:rsidR="00CE375B">
        <w:rPr>
          <w:rFonts w:ascii="Arial" w:hAnsi="Arial" w:cs="Arial"/>
        </w:rPr>
        <w:t xml:space="preserve"> </w:t>
      </w:r>
      <w:r w:rsidR="00851993">
        <w:rPr>
          <w:rFonts w:ascii="Arial" w:hAnsi="Arial" w:cs="Arial"/>
        </w:rPr>
        <w:t xml:space="preserve">Entre ellos podemos mencionar la necesidad de </w:t>
      </w:r>
      <w:r w:rsidR="0082443A">
        <w:rPr>
          <w:rFonts w:ascii="Arial" w:hAnsi="Arial" w:cs="Arial"/>
        </w:rPr>
        <w:t xml:space="preserve">pensar una mayor accesibilidad de las personas con discapacidad intelectual a </w:t>
      </w:r>
      <w:r w:rsidR="00972224">
        <w:rPr>
          <w:rFonts w:ascii="Arial" w:hAnsi="Arial" w:cs="Arial"/>
        </w:rPr>
        <w:t>la vida soc</w:t>
      </w:r>
      <w:r w:rsidR="00000F94">
        <w:rPr>
          <w:rFonts w:ascii="Arial" w:hAnsi="Arial" w:cs="Arial"/>
        </w:rPr>
        <w:t>io-cultural.</w:t>
      </w:r>
    </w:p>
    <w:p w:rsidR="0022671F" w:rsidRDefault="0022671F" w:rsidP="00DA0192">
      <w:pPr>
        <w:spacing w:after="0" w:line="360" w:lineRule="auto"/>
        <w:jc w:val="both"/>
        <w:rPr>
          <w:rFonts w:ascii="Arial" w:hAnsi="Arial" w:cs="Arial"/>
        </w:rPr>
      </w:pPr>
    </w:p>
    <w:p w:rsidR="00341F30" w:rsidRPr="00F02375" w:rsidRDefault="00341F30" w:rsidP="00872112">
      <w:pPr>
        <w:autoSpaceDE w:val="0"/>
        <w:autoSpaceDN w:val="0"/>
        <w:adjustRightInd w:val="0"/>
        <w:spacing w:after="0" w:line="360" w:lineRule="auto"/>
        <w:jc w:val="both"/>
        <w:rPr>
          <w:rFonts w:ascii="Arial" w:hAnsi="Arial" w:cs="Arial"/>
          <w:lang w:eastAsia="es-ES"/>
        </w:rPr>
      </w:pPr>
    </w:p>
    <w:p w:rsidR="00150EE4" w:rsidRPr="005A1EB6" w:rsidRDefault="00150EE4" w:rsidP="00150EE4">
      <w:pPr>
        <w:widowControl w:val="0"/>
        <w:autoSpaceDE w:val="0"/>
        <w:autoSpaceDN w:val="0"/>
        <w:adjustRightInd w:val="0"/>
        <w:spacing w:after="0" w:line="360" w:lineRule="auto"/>
        <w:jc w:val="both"/>
        <w:rPr>
          <w:rFonts w:ascii="Arial" w:eastAsia="Times New Roman" w:hAnsi="Arial" w:cs="Arial"/>
          <w:color w:val="00B050"/>
          <w:lang w:val="es-ES" w:eastAsia="es-ES"/>
        </w:rPr>
      </w:pPr>
    </w:p>
    <w:p w:rsidR="00150EE4" w:rsidRPr="005A1EB6" w:rsidRDefault="00150EE4" w:rsidP="00150EE4">
      <w:pPr>
        <w:widowControl w:val="0"/>
        <w:autoSpaceDE w:val="0"/>
        <w:autoSpaceDN w:val="0"/>
        <w:adjustRightInd w:val="0"/>
        <w:spacing w:after="0" w:line="360" w:lineRule="auto"/>
        <w:ind w:firstLine="720"/>
        <w:jc w:val="both"/>
        <w:rPr>
          <w:rFonts w:ascii="Arial" w:eastAsia="Times New Roman" w:hAnsi="Arial" w:cs="Arial"/>
          <w:color w:val="00B050"/>
          <w:lang w:val="es-ES_tradnl" w:eastAsia="es-ES"/>
        </w:rPr>
      </w:pPr>
    </w:p>
    <w:p w:rsidR="00150EE4" w:rsidRPr="00F7689F" w:rsidRDefault="00150EE4" w:rsidP="00150EE4">
      <w:pPr>
        <w:widowControl w:val="0"/>
        <w:autoSpaceDE w:val="0"/>
        <w:autoSpaceDN w:val="0"/>
        <w:adjustRightInd w:val="0"/>
        <w:spacing w:after="0" w:line="360" w:lineRule="auto"/>
        <w:ind w:firstLine="360"/>
        <w:jc w:val="both"/>
        <w:rPr>
          <w:rFonts w:ascii="Arial" w:eastAsia="Times New Roman" w:hAnsi="Arial" w:cs="Arial"/>
          <w:b/>
          <w:lang w:val="es-ES_tradnl" w:eastAsia="es-ES"/>
        </w:rPr>
      </w:pPr>
    </w:p>
    <w:p w:rsidR="00071369" w:rsidRDefault="00071369" w:rsidP="00150EE4">
      <w:pPr>
        <w:widowControl w:val="0"/>
        <w:autoSpaceDE w:val="0"/>
        <w:autoSpaceDN w:val="0"/>
        <w:adjustRightInd w:val="0"/>
        <w:spacing w:line="360" w:lineRule="auto"/>
        <w:jc w:val="both"/>
        <w:rPr>
          <w:rFonts w:ascii="Arial" w:hAnsi="Arial" w:cs="Arial"/>
          <w:color w:val="00B050"/>
          <w:lang w:val="es-ES_tradnl"/>
        </w:rPr>
      </w:pPr>
    </w:p>
    <w:p w:rsidR="009B6881" w:rsidRDefault="009B6881" w:rsidP="00150EE4">
      <w:pPr>
        <w:widowControl w:val="0"/>
        <w:autoSpaceDE w:val="0"/>
        <w:autoSpaceDN w:val="0"/>
        <w:adjustRightInd w:val="0"/>
        <w:spacing w:line="360" w:lineRule="auto"/>
        <w:jc w:val="both"/>
        <w:rPr>
          <w:rFonts w:ascii="Arial" w:hAnsi="Arial" w:cs="Arial"/>
          <w:color w:val="00B050"/>
          <w:lang w:val="es-ES_tradnl"/>
        </w:rPr>
      </w:pPr>
    </w:p>
    <w:p w:rsidR="00170514" w:rsidRDefault="00170514" w:rsidP="00150EE4">
      <w:pPr>
        <w:widowControl w:val="0"/>
        <w:autoSpaceDE w:val="0"/>
        <w:autoSpaceDN w:val="0"/>
        <w:adjustRightInd w:val="0"/>
        <w:spacing w:line="360" w:lineRule="auto"/>
        <w:jc w:val="both"/>
        <w:rPr>
          <w:rFonts w:ascii="Arial" w:hAnsi="Arial" w:cs="Arial"/>
          <w:color w:val="00B050"/>
          <w:lang w:val="es-ES_tradnl"/>
        </w:rPr>
      </w:pPr>
    </w:p>
    <w:p w:rsidR="00170514" w:rsidRDefault="00170514" w:rsidP="00150EE4">
      <w:pPr>
        <w:widowControl w:val="0"/>
        <w:autoSpaceDE w:val="0"/>
        <w:autoSpaceDN w:val="0"/>
        <w:adjustRightInd w:val="0"/>
        <w:spacing w:line="360" w:lineRule="auto"/>
        <w:jc w:val="both"/>
        <w:rPr>
          <w:rFonts w:ascii="Arial" w:hAnsi="Arial" w:cs="Arial"/>
          <w:color w:val="00B050"/>
          <w:lang w:val="es-ES_tradnl"/>
        </w:rPr>
      </w:pPr>
    </w:p>
    <w:p w:rsidR="00170514" w:rsidRDefault="00170514" w:rsidP="00150EE4">
      <w:pPr>
        <w:widowControl w:val="0"/>
        <w:autoSpaceDE w:val="0"/>
        <w:autoSpaceDN w:val="0"/>
        <w:adjustRightInd w:val="0"/>
        <w:spacing w:line="360" w:lineRule="auto"/>
        <w:jc w:val="both"/>
        <w:rPr>
          <w:rFonts w:ascii="Arial" w:hAnsi="Arial" w:cs="Arial"/>
          <w:color w:val="00B050"/>
          <w:lang w:val="es-ES_tradnl"/>
        </w:rPr>
      </w:pPr>
    </w:p>
    <w:p w:rsidR="00170514" w:rsidRDefault="00170514" w:rsidP="00150EE4">
      <w:pPr>
        <w:widowControl w:val="0"/>
        <w:autoSpaceDE w:val="0"/>
        <w:autoSpaceDN w:val="0"/>
        <w:adjustRightInd w:val="0"/>
        <w:spacing w:line="360" w:lineRule="auto"/>
        <w:jc w:val="both"/>
        <w:rPr>
          <w:rFonts w:ascii="Arial" w:hAnsi="Arial" w:cs="Arial"/>
          <w:color w:val="00B050"/>
          <w:lang w:val="es-ES_tradnl"/>
        </w:rPr>
      </w:pPr>
    </w:p>
    <w:p w:rsidR="00170514" w:rsidRDefault="00170514" w:rsidP="00150EE4">
      <w:pPr>
        <w:widowControl w:val="0"/>
        <w:autoSpaceDE w:val="0"/>
        <w:autoSpaceDN w:val="0"/>
        <w:adjustRightInd w:val="0"/>
        <w:spacing w:line="360" w:lineRule="auto"/>
        <w:jc w:val="both"/>
        <w:rPr>
          <w:rFonts w:ascii="Arial" w:hAnsi="Arial" w:cs="Arial"/>
          <w:color w:val="00B050"/>
          <w:lang w:val="es-ES_tradnl"/>
        </w:rPr>
      </w:pPr>
    </w:p>
    <w:p w:rsidR="00170514" w:rsidRDefault="00170514" w:rsidP="00150EE4">
      <w:pPr>
        <w:widowControl w:val="0"/>
        <w:autoSpaceDE w:val="0"/>
        <w:autoSpaceDN w:val="0"/>
        <w:adjustRightInd w:val="0"/>
        <w:spacing w:line="360" w:lineRule="auto"/>
        <w:jc w:val="both"/>
        <w:rPr>
          <w:rFonts w:ascii="Arial" w:hAnsi="Arial" w:cs="Arial"/>
          <w:color w:val="00B050"/>
          <w:lang w:val="es-ES_tradnl"/>
        </w:rPr>
      </w:pPr>
    </w:p>
    <w:p w:rsidR="00170514" w:rsidRDefault="00170514" w:rsidP="00150EE4">
      <w:pPr>
        <w:widowControl w:val="0"/>
        <w:autoSpaceDE w:val="0"/>
        <w:autoSpaceDN w:val="0"/>
        <w:adjustRightInd w:val="0"/>
        <w:spacing w:line="360" w:lineRule="auto"/>
        <w:jc w:val="both"/>
        <w:rPr>
          <w:rFonts w:ascii="Arial" w:hAnsi="Arial" w:cs="Arial"/>
          <w:color w:val="00B050"/>
          <w:lang w:val="es-ES_tradnl"/>
        </w:rPr>
      </w:pPr>
    </w:p>
    <w:p w:rsidR="00170514" w:rsidRDefault="00170514" w:rsidP="00150EE4">
      <w:pPr>
        <w:widowControl w:val="0"/>
        <w:autoSpaceDE w:val="0"/>
        <w:autoSpaceDN w:val="0"/>
        <w:adjustRightInd w:val="0"/>
        <w:spacing w:line="360" w:lineRule="auto"/>
        <w:jc w:val="both"/>
        <w:rPr>
          <w:rFonts w:ascii="Arial" w:hAnsi="Arial" w:cs="Arial"/>
          <w:color w:val="00B050"/>
          <w:lang w:val="es-ES_tradnl"/>
        </w:rPr>
      </w:pPr>
    </w:p>
    <w:p w:rsidR="003427AF" w:rsidRDefault="003427AF" w:rsidP="00150EE4">
      <w:pPr>
        <w:widowControl w:val="0"/>
        <w:autoSpaceDE w:val="0"/>
        <w:autoSpaceDN w:val="0"/>
        <w:adjustRightInd w:val="0"/>
        <w:spacing w:line="360" w:lineRule="auto"/>
        <w:jc w:val="both"/>
        <w:rPr>
          <w:rFonts w:ascii="Arial" w:hAnsi="Arial" w:cs="Arial"/>
          <w:b/>
          <w:u w:val="single"/>
          <w:lang w:val="es-ES_tradnl"/>
        </w:rPr>
      </w:pPr>
    </w:p>
    <w:p w:rsidR="009B6881" w:rsidRPr="005547FA" w:rsidRDefault="009B6881" w:rsidP="00150EE4">
      <w:pPr>
        <w:widowControl w:val="0"/>
        <w:autoSpaceDE w:val="0"/>
        <w:autoSpaceDN w:val="0"/>
        <w:adjustRightInd w:val="0"/>
        <w:spacing w:line="360" w:lineRule="auto"/>
        <w:jc w:val="both"/>
        <w:rPr>
          <w:rFonts w:ascii="Arial" w:hAnsi="Arial" w:cs="Arial"/>
          <w:b/>
          <w:u w:val="single"/>
          <w:lang w:val="es-ES_tradnl"/>
        </w:rPr>
      </w:pPr>
      <w:r w:rsidRPr="005547FA">
        <w:rPr>
          <w:rFonts w:ascii="Arial" w:hAnsi="Arial" w:cs="Arial"/>
          <w:b/>
          <w:u w:val="single"/>
          <w:lang w:val="es-ES_tradnl"/>
        </w:rPr>
        <w:lastRenderedPageBreak/>
        <w:t>B</w:t>
      </w:r>
      <w:bookmarkStart w:id="0" w:name="_GoBack"/>
      <w:bookmarkEnd w:id="0"/>
      <w:r w:rsidRPr="005547FA">
        <w:rPr>
          <w:rFonts w:ascii="Arial" w:hAnsi="Arial" w:cs="Arial"/>
          <w:b/>
          <w:u w:val="single"/>
          <w:lang w:val="es-ES_tradnl"/>
        </w:rPr>
        <w:t>IBLIOGRAFIA</w:t>
      </w:r>
    </w:p>
    <w:p w:rsidR="00EC4C29" w:rsidRPr="00EC4C29" w:rsidRDefault="00EC4C29" w:rsidP="00202262">
      <w:pPr>
        <w:autoSpaceDE w:val="0"/>
        <w:autoSpaceDN w:val="0"/>
        <w:adjustRightInd w:val="0"/>
        <w:spacing w:after="0"/>
        <w:jc w:val="both"/>
        <w:rPr>
          <w:rFonts w:ascii="Arial" w:hAnsi="Arial" w:cs="Arial"/>
          <w:color w:val="000000"/>
          <w:sz w:val="24"/>
          <w:szCs w:val="24"/>
          <w:lang w:eastAsia="es-ES"/>
        </w:rPr>
      </w:pPr>
    </w:p>
    <w:p w:rsidR="005547FA" w:rsidRDefault="002A4E24" w:rsidP="005547FA">
      <w:pPr>
        <w:pStyle w:val="Prrafodelista"/>
        <w:widowControl w:val="0"/>
        <w:numPr>
          <w:ilvl w:val="0"/>
          <w:numId w:val="1"/>
        </w:numPr>
        <w:autoSpaceDE w:val="0"/>
        <w:autoSpaceDN w:val="0"/>
        <w:adjustRightInd w:val="0"/>
        <w:spacing w:line="360" w:lineRule="auto"/>
        <w:jc w:val="both"/>
        <w:rPr>
          <w:rFonts w:ascii="Arial" w:hAnsi="Arial" w:cs="Arial"/>
        </w:rPr>
      </w:pPr>
      <w:r w:rsidRPr="005547FA">
        <w:rPr>
          <w:rFonts w:ascii="Arial" w:hAnsi="Arial" w:cs="Arial"/>
          <w:bCs/>
        </w:rPr>
        <w:t>Aznar, A. S. y González Castañón, D</w:t>
      </w:r>
      <w:r w:rsidR="00170514">
        <w:rPr>
          <w:rFonts w:ascii="Arial" w:hAnsi="Arial" w:cs="Arial"/>
        </w:rPr>
        <w:t>. (</w:t>
      </w:r>
      <w:r w:rsidR="00170514" w:rsidRPr="005547FA">
        <w:rPr>
          <w:rFonts w:ascii="Arial" w:hAnsi="Arial" w:cs="Arial"/>
        </w:rPr>
        <w:t>2003</w:t>
      </w:r>
      <w:r w:rsidR="00170514">
        <w:rPr>
          <w:rFonts w:ascii="Arial" w:hAnsi="Arial" w:cs="Arial"/>
        </w:rPr>
        <w:t>).</w:t>
      </w:r>
      <w:r w:rsidRPr="005547FA">
        <w:rPr>
          <w:rFonts w:ascii="Arial" w:hAnsi="Arial" w:cs="Arial"/>
        </w:rPr>
        <w:t xml:space="preserve"> “Autodeterminación: un camino hacia la igualdad de oportunidades”, El Cisne, Año XIII, Nº 154</w:t>
      </w:r>
      <w:r w:rsidR="00170514">
        <w:rPr>
          <w:rFonts w:ascii="Arial" w:hAnsi="Arial" w:cs="Arial"/>
        </w:rPr>
        <w:t>.</w:t>
      </w:r>
    </w:p>
    <w:p w:rsidR="003427AF" w:rsidRPr="007909C6" w:rsidRDefault="00EF5B3B" w:rsidP="00202262">
      <w:pPr>
        <w:pStyle w:val="Prrafodelista"/>
        <w:widowControl w:val="0"/>
        <w:numPr>
          <w:ilvl w:val="0"/>
          <w:numId w:val="1"/>
        </w:numPr>
        <w:autoSpaceDE w:val="0"/>
        <w:autoSpaceDN w:val="0"/>
        <w:adjustRightInd w:val="0"/>
        <w:spacing w:line="360" w:lineRule="auto"/>
        <w:jc w:val="both"/>
        <w:rPr>
          <w:rFonts w:ascii="Arial" w:hAnsi="Arial" w:cs="Arial"/>
          <w:lang w:val="es-ES_tradnl"/>
        </w:rPr>
      </w:pPr>
      <w:r w:rsidRPr="003427AF">
        <w:rPr>
          <w:rFonts w:ascii="Arial" w:hAnsi="Arial" w:cs="Arial"/>
          <w:bCs/>
          <w:lang w:eastAsia="es-ES"/>
        </w:rPr>
        <w:t>Convención sobre l</w:t>
      </w:r>
      <w:r w:rsidR="00202262" w:rsidRPr="003427AF">
        <w:rPr>
          <w:rFonts w:ascii="Arial" w:hAnsi="Arial" w:cs="Arial"/>
          <w:bCs/>
          <w:lang w:eastAsia="es-ES"/>
        </w:rPr>
        <w:t xml:space="preserve">os Derechos de las Personas con </w:t>
      </w:r>
      <w:r w:rsidRPr="003427AF">
        <w:rPr>
          <w:rFonts w:ascii="Arial" w:hAnsi="Arial" w:cs="Arial"/>
          <w:bCs/>
          <w:lang w:eastAsia="es-ES"/>
        </w:rPr>
        <w:t xml:space="preserve">Discapacidad </w:t>
      </w:r>
      <w:r w:rsidR="00F84C49">
        <w:rPr>
          <w:rFonts w:ascii="Arial" w:hAnsi="Arial" w:cs="Arial"/>
          <w:bCs/>
          <w:lang w:eastAsia="es-ES"/>
        </w:rPr>
        <w:t>y su protocolo facultativo. (</w:t>
      </w:r>
      <w:r w:rsidR="00F84C49" w:rsidRPr="003427AF">
        <w:rPr>
          <w:rFonts w:ascii="Arial" w:hAnsi="Arial" w:cs="Arial"/>
          <w:bCs/>
          <w:lang w:eastAsia="es-ES"/>
        </w:rPr>
        <w:t>2006</w:t>
      </w:r>
      <w:r w:rsidR="00F84C49">
        <w:rPr>
          <w:rFonts w:ascii="Arial" w:hAnsi="Arial" w:cs="Arial"/>
          <w:bCs/>
          <w:lang w:eastAsia="es-ES"/>
        </w:rPr>
        <w:t>)</w:t>
      </w:r>
      <w:r w:rsidR="00F84C49" w:rsidRPr="003427AF">
        <w:rPr>
          <w:rFonts w:ascii="Arial" w:hAnsi="Arial" w:cs="Arial"/>
          <w:bCs/>
          <w:lang w:eastAsia="es-ES"/>
        </w:rPr>
        <w:t>.</w:t>
      </w:r>
      <w:r w:rsidR="00F84C49">
        <w:rPr>
          <w:rFonts w:ascii="Arial" w:hAnsi="Arial" w:cs="Arial"/>
          <w:bCs/>
          <w:lang w:eastAsia="es-ES"/>
        </w:rPr>
        <w:t xml:space="preserve"> </w:t>
      </w:r>
      <w:r w:rsidRPr="003427AF">
        <w:rPr>
          <w:rFonts w:ascii="Arial" w:hAnsi="Arial" w:cs="Arial"/>
          <w:bCs/>
          <w:lang w:eastAsia="es-ES"/>
        </w:rPr>
        <w:t>Asamblea General de las Naciones Unidas</w:t>
      </w:r>
      <w:r w:rsidR="00F84C49">
        <w:rPr>
          <w:rFonts w:ascii="Arial" w:hAnsi="Arial" w:cs="Arial"/>
          <w:bCs/>
          <w:lang w:eastAsia="es-ES"/>
        </w:rPr>
        <w:t>.</w:t>
      </w:r>
      <w:r w:rsidRPr="003427AF">
        <w:rPr>
          <w:rFonts w:ascii="Arial" w:hAnsi="Arial" w:cs="Arial"/>
          <w:bCs/>
          <w:lang w:eastAsia="es-ES"/>
        </w:rPr>
        <w:t xml:space="preserve"> </w:t>
      </w:r>
    </w:p>
    <w:p w:rsidR="007909C6" w:rsidRPr="003427AF" w:rsidRDefault="007909C6" w:rsidP="004E02F4">
      <w:pPr>
        <w:pStyle w:val="Prrafodelista"/>
        <w:widowControl w:val="0"/>
        <w:numPr>
          <w:ilvl w:val="0"/>
          <w:numId w:val="1"/>
        </w:numPr>
        <w:autoSpaceDE w:val="0"/>
        <w:autoSpaceDN w:val="0"/>
        <w:adjustRightInd w:val="0"/>
        <w:spacing w:line="360" w:lineRule="auto"/>
        <w:jc w:val="both"/>
        <w:rPr>
          <w:rFonts w:ascii="Arial" w:hAnsi="Arial" w:cs="Arial"/>
          <w:lang w:val="es-ES_tradnl"/>
        </w:rPr>
      </w:pPr>
      <w:r w:rsidRPr="007909C6">
        <w:rPr>
          <w:rFonts w:ascii="Arial" w:hAnsi="Arial" w:cs="Arial"/>
          <w:lang w:val="es-ES_tradnl"/>
        </w:rPr>
        <w:t>ITINERIS</w:t>
      </w:r>
      <w:r>
        <w:rPr>
          <w:rFonts w:ascii="Arial" w:hAnsi="Arial" w:cs="Arial"/>
          <w:lang w:val="es-ES_tradnl"/>
        </w:rPr>
        <w:t xml:space="preserve">. </w:t>
      </w:r>
      <w:r w:rsidRPr="007909C6">
        <w:rPr>
          <w:rFonts w:ascii="Arial" w:hAnsi="Arial" w:cs="Arial"/>
          <w:lang w:val="es-ES_tradnl"/>
        </w:rPr>
        <w:t>Aznar</w:t>
      </w:r>
      <w:r w:rsidR="00EC2177">
        <w:rPr>
          <w:rFonts w:ascii="Arial" w:hAnsi="Arial" w:cs="Arial"/>
          <w:lang w:val="es-ES_tradnl"/>
        </w:rPr>
        <w:t xml:space="preserve">, A  - </w:t>
      </w:r>
      <w:r w:rsidRPr="007909C6">
        <w:rPr>
          <w:rFonts w:ascii="Arial" w:hAnsi="Arial" w:cs="Arial"/>
          <w:lang w:val="es-ES_tradnl"/>
        </w:rPr>
        <w:t>González Castañón</w:t>
      </w:r>
      <w:r w:rsidR="00EC2177">
        <w:rPr>
          <w:rFonts w:ascii="Arial" w:hAnsi="Arial" w:cs="Arial"/>
          <w:lang w:val="es-ES_tradnl"/>
        </w:rPr>
        <w:t>, D.</w:t>
      </w:r>
      <w:r w:rsidR="00F06595">
        <w:rPr>
          <w:rFonts w:ascii="Arial" w:hAnsi="Arial" w:cs="Arial"/>
          <w:lang w:val="es-ES_tradnl"/>
        </w:rPr>
        <w:t xml:space="preserve"> </w:t>
      </w:r>
      <w:r w:rsidR="00F06595" w:rsidRPr="00F06595">
        <w:rPr>
          <w:rFonts w:ascii="Arial" w:hAnsi="Arial" w:cs="Arial"/>
          <w:lang w:val="es-ES_tradnl"/>
        </w:rPr>
        <w:t>Autodeterminación, Aprendizaje y Participación Social</w:t>
      </w:r>
      <w:r w:rsidR="004E02F4">
        <w:rPr>
          <w:rFonts w:ascii="Arial" w:hAnsi="Arial" w:cs="Arial"/>
          <w:lang w:val="es-ES_tradnl"/>
        </w:rPr>
        <w:t>.</w:t>
      </w:r>
      <w:r w:rsidR="004E02F4" w:rsidRPr="004E02F4">
        <w:t xml:space="preserve"> </w:t>
      </w:r>
      <w:r w:rsidR="004E02F4" w:rsidRPr="004E02F4">
        <w:rPr>
          <w:rFonts w:ascii="Arial" w:hAnsi="Arial" w:cs="Arial"/>
          <w:lang w:val="es-ES_tradnl"/>
        </w:rPr>
        <w:t>Talleres de Capacitación Institucional en Discapacidad</w:t>
      </w:r>
      <w:r w:rsidR="004E02F4">
        <w:rPr>
          <w:rFonts w:ascii="Arial" w:hAnsi="Arial" w:cs="Arial"/>
          <w:lang w:val="es-ES_tradnl"/>
        </w:rPr>
        <w:t xml:space="preserve">. </w:t>
      </w:r>
    </w:p>
    <w:p w:rsidR="003427AF" w:rsidRPr="00F36F0D" w:rsidRDefault="007E47D5" w:rsidP="005547FA">
      <w:pPr>
        <w:pStyle w:val="Prrafodelista"/>
        <w:widowControl w:val="0"/>
        <w:numPr>
          <w:ilvl w:val="0"/>
          <w:numId w:val="1"/>
        </w:numPr>
        <w:autoSpaceDE w:val="0"/>
        <w:autoSpaceDN w:val="0"/>
        <w:adjustRightInd w:val="0"/>
        <w:spacing w:after="0" w:line="360" w:lineRule="auto"/>
        <w:jc w:val="both"/>
        <w:rPr>
          <w:rFonts w:ascii="Arial" w:hAnsi="Arial" w:cs="Arial"/>
          <w:lang w:eastAsia="es-ES"/>
        </w:rPr>
      </w:pPr>
      <w:r w:rsidRPr="003427AF">
        <w:rPr>
          <w:rFonts w:ascii="Arial" w:hAnsi="Arial" w:cs="Arial"/>
          <w:bCs/>
          <w:lang w:eastAsia="es-ES"/>
        </w:rPr>
        <w:t>LEY 26.378</w:t>
      </w:r>
      <w:r w:rsidR="00F84C49">
        <w:rPr>
          <w:rFonts w:ascii="Arial" w:hAnsi="Arial" w:cs="Arial"/>
          <w:bCs/>
          <w:lang w:eastAsia="es-ES"/>
        </w:rPr>
        <w:t>. (</w:t>
      </w:r>
      <w:r w:rsidR="00A0143D" w:rsidRPr="003427AF">
        <w:rPr>
          <w:rFonts w:ascii="Arial" w:hAnsi="Arial" w:cs="Arial"/>
          <w:bCs/>
          <w:lang w:eastAsia="es-ES"/>
        </w:rPr>
        <w:t>2008</w:t>
      </w:r>
      <w:r w:rsidR="00F84C49">
        <w:rPr>
          <w:rFonts w:ascii="Arial" w:hAnsi="Arial" w:cs="Arial"/>
          <w:bCs/>
          <w:lang w:eastAsia="es-ES"/>
        </w:rPr>
        <w:t>)</w:t>
      </w:r>
      <w:r w:rsidR="00A0143D">
        <w:rPr>
          <w:rFonts w:ascii="Arial" w:hAnsi="Arial" w:cs="Arial"/>
          <w:bCs/>
          <w:lang w:eastAsia="es-ES"/>
        </w:rPr>
        <w:t>.</w:t>
      </w:r>
      <w:r w:rsidRPr="003427AF">
        <w:rPr>
          <w:rFonts w:ascii="Arial" w:hAnsi="Arial" w:cs="Arial"/>
          <w:bCs/>
          <w:lang w:eastAsia="es-ES"/>
        </w:rPr>
        <w:t xml:space="preserve"> </w:t>
      </w:r>
      <w:r w:rsidRPr="003427AF">
        <w:rPr>
          <w:rFonts w:ascii="Arial" w:hAnsi="Arial" w:cs="Arial"/>
          <w:bCs/>
          <w:lang w:eastAsia="es-ES"/>
        </w:rPr>
        <w:t>Publicada en el</w:t>
      </w:r>
      <w:r w:rsidR="00A0143D">
        <w:rPr>
          <w:rFonts w:ascii="Arial" w:hAnsi="Arial" w:cs="Arial"/>
          <w:bCs/>
          <w:lang w:eastAsia="es-ES"/>
        </w:rPr>
        <w:t xml:space="preserve"> Boletín Oficial.</w:t>
      </w:r>
      <w:r w:rsidRPr="003427AF">
        <w:rPr>
          <w:rFonts w:ascii="Arial" w:hAnsi="Arial" w:cs="Arial"/>
          <w:bCs/>
          <w:lang w:eastAsia="es-ES"/>
        </w:rPr>
        <w:t xml:space="preserve"> </w:t>
      </w:r>
    </w:p>
    <w:p w:rsidR="00F36F0D" w:rsidRPr="003427AF" w:rsidRDefault="00F36F0D" w:rsidP="00F36F0D">
      <w:pPr>
        <w:pStyle w:val="Prrafodelista"/>
        <w:widowControl w:val="0"/>
        <w:numPr>
          <w:ilvl w:val="0"/>
          <w:numId w:val="1"/>
        </w:numPr>
        <w:autoSpaceDE w:val="0"/>
        <w:autoSpaceDN w:val="0"/>
        <w:adjustRightInd w:val="0"/>
        <w:spacing w:after="0" w:line="360" w:lineRule="auto"/>
        <w:jc w:val="both"/>
        <w:rPr>
          <w:rFonts w:ascii="Arial" w:hAnsi="Arial" w:cs="Arial"/>
          <w:lang w:eastAsia="es-ES"/>
        </w:rPr>
      </w:pPr>
      <w:r w:rsidRPr="00F36F0D">
        <w:rPr>
          <w:rFonts w:ascii="Arial" w:hAnsi="Arial" w:cs="Arial"/>
          <w:lang w:eastAsia="es-ES"/>
        </w:rPr>
        <w:t>Madariaga Ortuzar</w:t>
      </w:r>
      <w:r>
        <w:rPr>
          <w:rFonts w:ascii="Arial" w:hAnsi="Arial" w:cs="Arial"/>
          <w:lang w:eastAsia="es-ES"/>
        </w:rPr>
        <w:t xml:space="preserve">, </w:t>
      </w:r>
      <w:r w:rsidRPr="00F36F0D">
        <w:rPr>
          <w:rFonts w:ascii="Arial" w:hAnsi="Arial" w:cs="Arial"/>
          <w:lang w:eastAsia="es-ES"/>
        </w:rPr>
        <w:t>Aurora</w:t>
      </w:r>
      <w:r>
        <w:rPr>
          <w:rFonts w:ascii="Arial" w:hAnsi="Arial" w:cs="Arial"/>
          <w:lang w:eastAsia="es-ES"/>
        </w:rPr>
        <w:t xml:space="preserve">. </w:t>
      </w:r>
      <w:r w:rsidRPr="00F36F0D">
        <w:rPr>
          <w:rFonts w:ascii="Arial" w:hAnsi="Arial" w:cs="Arial"/>
          <w:lang w:eastAsia="es-ES"/>
        </w:rPr>
        <w:t>OCIO Y DISC</w:t>
      </w:r>
      <w:r w:rsidR="000B17FB">
        <w:rPr>
          <w:rFonts w:ascii="Arial" w:hAnsi="Arial" w:cs="Arial"/>
          <w:lang w:eastAsia="es-ES"/>
        </w:rPr>
        <w:t>APACIDAD: EL RETO DE LA INCLUSIÓ</w:t>
      </w:r>
      <w:r w:rsidRPr="00F36F0D">
        <w:rPr>
          <w:rFonts w:ascii="Arial" w:hAnsi="Arial" w:cs="Arial"/>
          <w:lang w:eastAsia="es-ES"/>
        </w:rPr>
        <w:t>N</w:t>
      </w:r>
      <w:r w:rsidR="000B17FB">
        <w:rPr>
          <w:rFonts w:ascii="Arial" w:hAnsi="Arial" w:cs="Arial"/>
          <w:lang w:eastAsia="es-ES"/>
        </w:rPr>
        <w:t xml:space="preserve">. </w:t>
      </w:r>
    </w:p>
    <w:p w:rsidR="003427AF" w:rsidRPr="003427AF" w:rsidRDefault="005547FA" w:rsidP="00202262">
      <w:pPr>
        <w:pStyle w:val="Prrafodelista"/>
        <w:widowControl w:val="0"/>
        <w:numPr>
          <w:ilvl w:val="0"/>
          <w:numId w:val="1"/>
        </w:numPr>
        <w:autoSpaceDE w:val="0"/>
        <w:autoSpaceDN w:val="0"/>
        <w:adjustRightInd w:val="0"/>
        <w:spacing w:after="0" w:line="360" w:lineRule="auto"/>
        <w:jc w:val="both"/>
        <w:rPr>
          <w:rFonts w:ascii="Arial" w:hAnsi="Arial" w:cs="Arial"/>
          <w:lang w:val="es-ES_tradnl"/>
        </w:rPr>
      </w:pPr>
      <w:r w:rsidRPr="003427AF">
        <w:rPr>
          <w:rFonts w:ascii="Arial" w:hAnsi="Arial" w:cs="Arial"/>
          <w:lang w:eastAsia="es-ES"/>
        </w:rPr>
        <w:t>TAMARIT, J. (2005). Discapacidad intelectual. En M. G. Milla y F. Mulas (Coord</w:t>
      </w:r>
      <w:r w:rsidR="00EC2177">
        <w:rPr>
          <w:rFonts w:ascii="Arial" w:hAnsi="Arial" w:cs="Arial"/>
          <w:lang w:eastAsia="es-ES"/>
        </w:rPr>
        <w:t>.</w:t>
      </w:r>
      <w:r w:rsidRPr="003427AF">
        <w:rPr>
          <w:rFonts w:ascii="Arial" w:hAnsi="Arial" w:cs="Arial"/>
          <w:lang w:eastAsia="es-ES"/>
        </w:rPr>
        <w:t xml:space="preserve">): </w:t>
      </w:r>
      <w:r w:rsidR="00EC2177">
        <w:rPr>
          <w:rFonts w:ascii="Arial" w:hAnsi="Arial" w:cs="Arial"/>
          <w:lang w:eastAsia="es-ES"/>
        </w:rPr>
        <w:t>Manual de atención temprana (pá</w:t>
      </w:r>
      <w:r w:rsidRPr="003427AF">
        <w:rPr>
          <w:rFonts w:ascii="Arial" w:hAnsi="Arial" w:cs="Arial"/>
          <w:lang w:eastAsia="es-ES"/>
        </w:rPr>
        <w:t>g. 663-682). Valencia: Ed. Promolibro</w:t>
      </w:r>
      <w:r w:rsidR="00EC2177">
        <w:rPr>
          <w:rFonts w:ascii="Arial" w:hAnsi="Arial" w:cs="Arial"/>
          <w:lang w:eastAsia="es-ES"/>
        </w:rPr>
        <w:t>.</w:t>
      </w:r>
    </w:p>
    <w:p w:rsidR="00F325ED" w:rsidRDefault="00A0143D" w:rsidP="00202262">
      <w:pPr>
        <w:pStyle w:val="Prrafodelista"/>
        <w:widowControl w:val="0"/>
        <w:numPr>
          <w:ilvl w:val="0"/>
          <w:numId w:val="1"/>
        </w:numPr>
        <w:autoSpaceDE w:val="0"/>
        <w:autoSpaceDN w:val="0"/>
        <w:adjustRightInd w:val="0"/>
        <w:spacing w:after="0" w:line="360" w:lineRule="auto"/>
        <w:jc w:val="both"/>
        <w:rPr>
          <w:rFonts w:ascii="Arial" w:hAnsi="Arial" w:cs="Arial"/>
          <w:lang w:val="es-ES_tradnl"/>
        </w:rPr>
      </w:pPr>
      <w:r>
        <w:rPr>
          <w:rFonts w:ascii="Arial" w:hAnsi="Arial" w:cs="Arial"/>
          <w:lang w:val="es-ES_tradnl"/>
        </w:rPr>
        <w:t>Skliar, Carlos. (2005)</w:t>
      </w:r>
      <w:proofErr w:type="gramStart"/>
      <w:r>
        <w:rPr>
          <w:rFonts w:ascii="Arial" w:hAnsi="Arial" w:cs="Arial"/>
          <w:lang w:val="es-ES_tradnl"/>
        </w:rPr>
        <w:t xml:space="preserve">. </w:t>
      </w:r>
      <w:r w:rsidR="00061154" w:rsidRPr="003427AF">
        <w:rPr>
          <w:rFonts w:ascii="Arial" w:hAnsi="Arial" w:cs="Arial"/>
          <w:lang w:val="es-ES_tradnl"/>
        </w:rPr>
        <w:t>¿</w:t>
      </w:r>
      <w:proofErr w:type="gramEnd"/>
      <w:r w:rsidR="00061154" w:rsidRPr="003427AF">
        <w:rPr>
          <w:rFonts w:ascii="Arial" w:hAnsi="Arial" w:cs="Arial"/>
          <w:lang w:val="es-ES_tradnl"/>
        </w:rPr>
        <w:t>Y si el otro no estuviera ahí?</w:t>
      </w:r>
      <w:r w:rsidR="00202262" w:rsidRPr="003427AF">
        <w:rPr>
          <w:rFonts w:ascii="Arial" w:hAnsi="Arial" w:cs="Arial"/>
          <w:lang w:val="es-ES_tradnl"/>
        </w:rPr>
        <w:t xml:space="preserve">. Notas para una pedagogía </w:t>
      </w:r>
      <w:r w:rsidR="00061154" w:rsidRPr="003427AF">
        <w:rPr>
          <w:rFonts w:ascii="Arial" w:hAnsi="Arial" w:cs="Arial"/>
          <w:lang w:val="es-ES_tradnl"/>
        </w:rPr>
        <w:t>(improbable) de la diferencia</w:t>
      </w:r>
      <w:r w:rsidR="00202262" w:rsidRPr="003427AF">
        <w:rPr>
          <w:rFonts w:ascii="Arial" w:hAnsi="Arial" w:cs="Arial"/>
          <w:lang w:val="es-ES_tradnl"/>
        </w:rPr>
        <w:t>.</w:t>
      </w:r>
      <w:r w:rsidR="00B64A56" w:rsidRPr="003427AF">
        <w:rPr>
          <w:rFonts w:ascii="Arial" w:hAnsi="Arial" w:cs="Arial"/>
          <w:lang w:val="es-ES_tradnl"/>
        </w:rPr>
        <w:t xml:space="preserve"> Ed. Miño y Dávila.</w:t>
      </w:r>
    </w:p>
    <w:p w:rsidR="007909C6" w:rsidRPr="007909C6" w:rsidRDefault="007909C6" w:rsidP="007909C6">
      <w:pPr>
        <w:widowControl w:val="0"/>
        <w:autoSpaceDE w:val="0"/>
        <w:autoSpaceDN w:val="0"/>
        <w:adjustRightInd w:val="0"/>
        <w:spacing w:after="0" w:line="360" w:lineRule="auto"/>
        <w:ind w:left="360"/>
        <w:jc w:val="both"/>
        <w:rPr>
          <w:rFonts w:ascii="Arial" w:hAnsi="Arial" w:cs="Arial"/>
          <w:lang w:val="es-ES_tradnl"/>
        </w:rPr>
      </w:pPr>
    </w:p>
    <w:sectPr w:rsidR="007909C6" w:rsidRPr="007909C6" w:rsidSect="00D0059F">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C1" w:rsidRDefault="00793DC1" w:rsidP="00793DC1">
      <w:pPr>
        <w:spacing w:after="0"/>
      </w:pPr>
      <w:r>
        <w:separator/>
      </w:r>
    </w:p>
  </w:endnote>
  <w:endnote w:type="continuationSeparator" w:id="0">
    <w:p w:rsidR="00793DC1" w:rsidRDefault="00793DC1" w:rsidP="00793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C1" w:rsidRDefault="00793DC1" w:rsidP="00793DC1">
      <w:pPr>
        <w:spacing w:after="0"/>
      </w:pPr>
      <w:r>
        <w:separator/>
      </w:r>
    </w:p>
  </w:footnote>
  <w:footnote w:type="continuationSeparator" w:id="0">
    <w:p w:rsidR="00793DC1" w:rsidRDefault="00793DC1" w:rsidP="00793DC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5pt;height:11.15pt" o:bullet="t">
        <v:imagedata r:id="rId1" o:title="BD14513_"/>
      </v:shape>
    </w:pict>
  </w:numPicBullet>
  <w:abstractNum w:abstractNumId="0">
    <w:nsid w:val="60D81C77"/>
    <w:multiLevelType w:val="hybridMultilevel"/>
    <w:tmpl w:val="6926660E"/>
    <w:lvl w:ilvl="0" w:tplc="FAE0F48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0EE4"/>
    <w:rsid w:val="00000F94"/>
    <w:rsid w:val="00061154"/>
    <w:rsid w:val="000678AE"/>
    <w:rsid w:val="00071369"/>
    <w:rsid w:val="000774D6"/>
    <w:rsid w:val="00093017"/>
    <w:rsid w:val="00093375"/>
    <w:rsid w:val="000A0DD6"/>
    <w:rsid w:val="000A6BC4"/>
    <w:rsid w:val="000B17FB"/>
    <w:rsid w:val="000B55FE"/>
    <w:rsid w:val="000B5929"/>
    <w:rsid w:val="000E2349"/>
    <w:rsid w:val="000E6D84"/>
    <w:rsid w:val="000F63B2"/>
    <w:rsid w:val="00100CF5"/>
    <w:rsid w:val="00127B82"/>
    <w:rsid w:val="001368C3"/>
    <w:rsid w:val="00137473"/>
    <w:rsid w:val="00145355"/>
    <w:rsid w:val="00150EE4"/>
    <w:rsid w:val="0016018A"/>
    <w:rsid w:val="001629A6"/>
    <w:rsid w:val="00170514"/>
    <w:rsid w:val="00185E68"/>
    <w:rsid w:val="00191B60"/>
    <w:rsid w:val="001C73F1"/>
    <w:rsid w:val="001F6E8D"/>
    <w:rsid w:val="00202262"/>
    <w:rsid w:val="00225ED1"/>
    <w:rsid w:val="0022671F"/>
    <w:rsid w:val="00246B51"/>
    <w:rsid w:val="00255021"/>
    <w:rsid w:val="00265B20"/>
    <w:rsid w:val="00265F29"/>
    <w:rsid w:val="002665BA"/>
    <w:rsid w:val="00275F17"/>
    <w:rsid w:val="002875C6"/>
    <w:rsid w:val="00293FC2"/>
    <w:rsid w:val="002A4E24"/>
    <w:rsid w:val="002B211B"/>
    <w:rsid w:val="002B2BE4"/>
    <w:rsid w:val="002B31D5"/>
    <w:rsid w:val="002E6499"/>
    <w:rsid w:val="002F0C33"/>
    <w:rsid w:val="003053E2"/>
    <w:rsid w:val="00315093"/>
    <w:rsid w:val="00321E51"/>
    <w:rsid w:val="0034111C"/>
    <w:rsid w:val="00341F30"/>
    <w:rsid w:val="003427AF"/>
    <w:rsid w:val="00345B4A"/>
    <w:rsid w:val="003509ED"/>
    <w:rsid w:val="00374006"/>
    <w:rsid w:val="00382EF4"/>
    <w:rsid w:val="003840C6"/>
    <w:rsid w:val="00385D94"/>
    <w:rsid w:val="00391816"/>
    <w:rsid w:val="003A72C8"/>
    <w:rsid w:val="003B0B20"/>
    <w:rsid w:val="003D27A1"/>
    <w:rsid w:val="003F0DE6"/>
    <w:rsid w:val="0045757B"/>
    <w:rsid w:val="004A6994"/>
    <w:rsid w:val="004C6931"/>
    <w:rsid w:val="004D7934"/>
    <w:rsid w:val="004E02F4"/>
    <w:rsid w:val="0050008A"/>
    <w:rsid w:val="00506622"/>
    <w:rsid w:val="00510AEF"/>
    <w:rsid w:val="005129CC"/>
    <w:rsid w:val="005156FB"/>
    <w:rsid w:val="005165C8"/>
    <w:rsid w:val="00523BBC"/>
    <w:rsid w:val="00524B68"/>
    <w:rsid w:val="005338C1"/>
    <w:rsid w:val="005464CA"/>
    <w:rsid w:val="00553B7B"/>
    <w:rsid w:val="005547FA"/>
    <w:rsid w:val="00566B71"/>
    <w:rsid w:val="00575145"/>
    <w:rsid w:val="005A1EB6"/>
    <w:rsid w:val="005A7D60"/>
    <w:rsid w:val="005D404E"/>
    <w:rsid w:val="005F4279"/>
    <w:rsid w:val="00611379"/>
    <w:rsid w:val="0063096D"/>
    <w:rsid w:val="0064568C"/>
    <w:rsid w:val="00657173"/>
    <w:rsid w:val="0066570A"/>
    <w:rsid w:val="0066632A"/>
    <w:rsid w:val="00672791"/>
    <w:rsid w:val="00673D04"/>
    <w:rsid w:val="00677B41"/>
    <w:rsid w:val="0068244C"/>
    <w:rsid w:val="0069640D"/>
    <w:rsid w:val="006972E1"/>
    <w:rsid w:val="006A04AE"/>
    <w:rsid w:val="006B3810"/>
    <w:rsid w:val="006B7A13"/>
    <w:rsid w:val="006D1DDA"/>
    <w:rsid w:val="006F7292"/>
    <w:rsid w:val="006F7DDD"/>
    <w:rsid w:val="00700715"/>
    <w:rsid w:val="00702BC7"/>
    <w:rsid w:val="0072061F"/>
    <w:rsid w:val="0076241F"/>
    <w:rsid w:val="00773110"/>
    <w:rsid w:val="00773569"/>
    <w:rsid w:val="007739B2"/>
    <w:rsid w:val="00785766"/>
    <w:rsid w:val="007909C6"/>
    <w:rsid w:val="00793DC1"/>
    <w:rsid w:val="007943DD"/>
    <w:rsid w:val="007B7FD5"/>
    <w:rsid w:val="007D1785"/>
    <w:rsid w:val="007D7F56"/>
    <w:rsid w:val="007E47D5"/>
    <w:rsid w:val="00814BDE"/>
    <w:rsid w:val="00821CBA"/>
    <w:rsid w:val="00823FBB"/>
    <w:rsid w:val="0082443A"/>
    <w:rsid w:val="008323A4"/>
    <w:rsid w:val="00833C3D"/>
    <w:rsid w:val="00851017"/>
    <w:rsid w:val="00851993"/>
    <w:rsid w:val="008540A6"/>
    <w:rsid w:val="00867983"/>
    <w:rsid w:val="00870DAA"/>
    <w:rsid w:val="00872112"/>
    <w:rsid w:val="0089098D"/>
    <w:rsid w:val="00895079"/>
    <w:rsid w:val="008A5200"/>
    <w:rsid w:val="008B46C9"/>
    <w:rsid w:val="008B54F9"/>
    <w:rsid w:val="008B7CAA"/>
    <w:rsid w:val="008C2E45"/>
    <w:rsid w:val="008D6C10"/>
    <w:rsid w:val="00911C2C"/>
    <w:rsid w:val="00914BD7"/>
    <w:rsid w:val="00916BCB"/>
    <w:rsid w:val="00921E20"/>
    <w:rsid w:val="009263CE"/>
    <w:rsid w:val="00936C23"/>
    <w:rsid w:val="00937799"/>
    <w:rsid w:val="009529B7"/>
    <w:rsid w:val="009626D8"/>
    <w:rsid w:val="00964A9F"/>
    <w:rsid w:val="00972224"/>
    <w:rsid w:val="009933D8"/>
    <w:rsid w:val="009B6881"/>
    <w:rsid w:val="009B7CCC"/>
    <w:rsid w:val="009C4314"/>
    <w:rsid w:val="00A0143D"/>
    <w:rsid w:val="00A22A40"/>
    <w:rsid w:val="00A24783"/>
    <w:rsid w:val="00A41793"/>
    <w:rsid w:val="00A41ED7"/>
    <w:rsid w:val="00A438CC"/>
    <w:rsid w:val="00A465A1"/>
    <w:rsid w:val="00A470F3"/>
    <w:rsid w:val="00A71503"/>
    <w:rsid w:val="00A8793A"/>
    <w:rsid w:val="00A90637"/>
    <w:rsid w:val="00AB6A69"/>
    <w:rsid w:val="00AB72DC"/>
    <w:rsid w:val="00AD15F4"/>
    <w:rsid w:val="00AD7115"/>
    <w:rsid w:val="00AD7406"/>
    <w:rsid w:val="00B0048C"/>
    <w:rsid w:val="00B0352F"/>
    <w:rsid w:val="00B304A8"/>
    <w:rsid w:val="00B56117"/>
    <w:rsid w:val="00B6076D"/>
    <w:rsid w:val="00B635CD"/>
    <w:rsid w:val="00B64A56"/>
    <w:rsid w:val="00B8320C"/>
    <w:rsid w:val="00B9247E"/>
    <w:rsid w:val="00BB3A69"/>
    <w:rsid w:val="00BB5ABF"/>
    <w:rsid w:val="00BC43AD"/>
    <w:rsid w:val="00BC764C"/>
    <w:rsid w:val="00C20C60"/>
    <w:rsid w:val="00C223AD"/>
    <w:rsid w:val="00C345E0"/>
    <w:rsid w:val="00C515F1"/>
    <w:rsid w:val="00C97F97"/>
    <w:rsid w:val="00CC7E22"/>
    <w:rsid w:val="00CD1B04"/>
    <w:rsid w:val="00CD629E"/>
    <w:rsid w:val="00CE375B"/>
    <w:rsid w:val="00CF1A3B"/>
    <w:rsid w:val="00CF2F9D"/>
    <w:rsid w:val="00CF3FE9"/>
    <w:rsid w:val="00D0059F"/>
    <w:rsid w:val="00D025A0"/>
    <w:rsid w:val="00DA0192"/>
    <w:rsid w:val="00DC17B7"/>
    <w:rsid w:val="00DD0DB2"/>
    <w:rsid w:val="00DD6E2A"/>
    <w:rsid w:val="00DF030A"/>
    <w:rsid w:val="00DF4584"/>
    <w:rsid w:val="00E053F9"/>
    <w:rsid w:val="00E12E0B"/>
    <w:rsid w:val="00E16471"/>
    <w:rsid w:val="00E20C1F"/>
    <w:rsid w:val="00E66E9D"/>
    <w:rsid w:val="00E71B80"/>
    <w:rsid w:val="00E80166"/>
    <w:rsid w:val="00E80874"/>
    <w:rsid w:val="00E91CF0"/>
    <w:rsid w:val="00EB700A"/>
    <w:rsid w:val="00EC0ACB"/>
    <w:rsid w:val="00EC2177"/>
    <w:rsid w:val="00EC4C29"/>
    <w:rsid w:val="00EC66DB"/>
    <w:rsid w:val="00ED4F1A"/>
    <w:rsid w:val="00EE24F2"/>
    <w:rsid w:val="00EE2A59"/>
    <w:rsid w:val="00EF0720"/>
    <w:rsid w:val="00EF0D65"/>
    <w:rsid w:val="00EF4C04"/>
    <w:rsid w:val="00EF5B3B"/>
    <w:rsid w:val="00F02375"/>
    <w:rsid w:val="00F06595"/>
    <w:rsid w:val="00F1517B"/>
    <w:rsid w:val="00F325ED"/>
    <w:rsid w:val="00F36B4F"/>
    <w:rsid w:val="00F36F0D"/>
    <w:rsid w:val="00F54D57"/>
    <w:rsid w:val="00F73EDA"/>
    <w:rsid w:val="00F73F10"/>
    <w:rsid w:val="00F7689F"/>
    <w:rsid w:val="00F84C49"/>
    <w:rsid w:val="00FA6036"/>
    <w:rsid w:val="00FE0AC2"/>
    <w:rsid w:val="00FF03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E4"/>
    <w:pPr>
      <w:spacing w:after="200"/>
    </w:pPr>
    <w:rPr>
      <w:rFonts w:ascii="Calibri" w:hAnsi="Calibr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0EE4"/>
    <w:pPr>
      <w:autoSpaceDE w:val="0"/>
      <w:autoSpaceDN w:val="0"/>
      <w:adjustRightInd w:val="0"/>
    </w:pPr>
    <w:rPr>
      <w:rFonts w:ascii="Calibri" w:hAnsi="Calibri" w:cs="Calibri"/>
      <w:color w:val="000000"/>
      <w:sz w:val="24"/>
      <w:szCs w:val="24"/>
      <w:lang w:val="es-AR" w:eastAsia="en-US"/>
    </w:rPr>
  </w:style>
  <w:style w:type="paragraph" w:styleId="Prrafodelista">
    <w:name w:val="List Paragraph"/>
    <w:basedOn w:val="Normal"/>
    <w:uiPriority w:val="34"/>
    <w:qFormat/>
    <w:rsid w:val="005547FA"/>
    <w:pPr>
      <w:ind w:left="720"/>
      <w:contextualSpacing/>
    </w:pPr>
  </w:style>
  <w:style w:type="paragraph" w:styleId="Encabezado">
    <w:name w:val="header"/>
    <w:basedOn w:val="Normal"/>
    <w:link w:val="EncabezadoCar"/>
    <w:uiPriority w:val="99"/>
    <w:unhideWhenUsed/>
    <w:rsid w:val="00793DC1"/>
    <w:pPr>
      <w:tabs>
        <w:tab w:val="center" w:pos="4419"/>
        <w:tab w:val="right" w:pos="8838"/>
      </w:tabs>
      <w:spacing w:after="0"/>
    </w:pPr>
  </w:style>
  <w:style w:type="character" w:customStyle="1" w:styleId="EncabezadoCar">
    <w:name w:val="Encabezado Car"/>
    <w:basedOn w:val="Fuentedeprrafopredeter"/>
    <w:link w:val="Encabezado"/>
    <w:uiPriority w:val="99"/>
    <w:rsid w:val="00793DC1"/>
    <w:rPr>
      <w:rFonts w:ascii="Calibri" w:hAnsi="Calibri"/>
      <w:sz w:val="22"/>
      <w:szCs w:val="22"/>
      <w:lang w:val="es-AR" w:eastAsia="en-US"/>
    </w:rPr>
  </w:style>
  <w:style w:type="paragraph" w:styleId="Piedepgina">
    <w:name w:val="footer"/>
    <w:basedOn w:val="Normal"/>
    <w:link w:val="PiedepginaCar"/>
    <w:uiPriority w:val="99"/>
    <w:unhideWhenUsed/>
    <w:rsid w:val="00793DC1"/>
    <w:pPr>
      <w:tabs>
        <w:tab w:val="center" w:pos="4419"/>
        <w:tab w:val="right" w:pos="8838"/>
      </w:tabs>
      <w:spacing w:after="0"/>
    </w:pPr>
  </w:style>
  <w:style w:type="character" w:customStyle="1" w:styleId="PiedepginaCar">
    <w:name w:val="Pie de página Car"/>
    <w:basedOn w:val="Fuentedeprrafopredeter"/>
    <w:link w:val="Piedepgina"/>
    <w:uiPriority w:val="99"/>
    <w:rsid w:val="00793DC1"/>
    <w:rPr>
      <w:rFonts w:ascii="Calibri" w:hAnsi="Calibri"/>
      <w:sz w:val="22"/>
      <w:szCs w:val="22"/>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merogonza1@hotmail.com" TargetMode="External"/><Relationship Id="rId5" Type="http://schemas.openxmlformats.org/officeDocument/2006/relationships/settings" Target="settings.xml"/><Relationship Id="rId10" Type="http://schemas.openxmlformats.org/officeDocument/2006/relationships/hyperlink" Target="mailto:evelynyapura@hotmail.com" TargetMode="External"/><Relationship Id="rId4" Type="http://schemas.microsoft.com/office/2007/relationships/stylesWithEffects" Target="stylesWithEffects.xml"/><Relationship Id="rId9" Type="http://schemas.openxmlformats.org/officeDocument/2006/relationships/hyperlink" Target="mailto:almaveroyale@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7C46C-9FF0-4F4D-BBE0-CAF651A4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2579</Words>
  <Characters>14188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16734</CharactersWithSpaces>
  <SharedDoc>false</SharedDoc>
  <HLinks>
    <vt:vector size="18" baseType="variant">
      <vt:variant>
        <vt:i4>852089</vt:i4>
      </vt:variant>
      <vt:variant>
        <vt:i4>6</vt:i4>
      </vt:variant>
      <vt:variant>
        <vt:i4>0</vt:i4>
      </vt:variant>
      <vt:variant>
        <vt:i4>5</vt:i4>
      </vt:variant>
      <vt:variant>
        <vt:lpwstr>mailto:romerogonza1@hotmail.com</vt:lpwstr>
      </vt:variant>
      <vt:variant>
        <vt:lpwstr/>
      </vt:variant>
      <vt:variant>
        <vt:i4>655417</vt:i4>
      </vt:variant>
      <vt:variant>
        <vt:i4>3</vt:i4>
      </vt:variant>
      <vt:variant>
        <vt:i4>0</vt:i4>
      </vt:variant>
      <vt:variant>
        <vt:i4>5</vt:i4>
      </vt:variant>
      <vt:variant>
        <vt:lpwstr>mailto:evelynyapura@hotmail.com</vt:lpwstr>
      </vt:variant>
      <vt:variant>
        <vt:lpwstr/>
      </vt:variant>
      <vt:variant>
        <vt:i4>1376315</vt:i4>
      </vt:variant>
      <vt:variant>
        <vt:i4>0</vt:i4>
      </vt:variant>
      <vt:variant>
        <vt:i4>0</vt:i4>
      </vt:variant>
      <vt:variant>
        <vt:i4>5</vt:i4>
      </vt:variant>
      <vt:variant>
        <vt:lpwstr>mailto:almaveroyale@hotmail.com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 y Vero</dc:creator>
  <cp:lastModifiedBy>Ale y Vero</cp:lastModifiedBy>
  <cp:revision>2</cp:revision>
  <dcterms:created xsi:type="dcterms:W3CDTF">2016-04-26T01:02:00Z</dcterms:created>
  <dcterms:modified xsi:type="dcterms:W3CDTF">2016-04-26T01:02:00Z</dcterms:modified>
</cp:coreProperties>
</file>